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A7C06" w14:textId="64184092" w:rsidR="002C5FB1" w:rsidRDefault="002B40C1" w:rsidP="00C26E08">
      <w:pPr>
        <w:pStyle w:val="ListParagraph"/>
        <w:ind w:left="0"/>
      </w:pPr>
      <w:bookmarkStart w:id="0" w:name="_Hlk64142997"/>
      <w:r>
        <w:rPr>
          <w:noProof/>
          <w:lang w:eastAsia="el-GR"/>
        </w:rPr>
        <w:drawing>
          <wp:anchor distT="0" distB="0" distL="114300" distR="114300" simplePos="0" relativeHeight="251664384" behindDoc="0" locked="0" layoutInCell="1" allowOverlap="1" wp14:anchorId="274C3BB4" wp14:editId="433A4F4C">
            <wp:simplePos x="0" y="0"/>
            <wp:positionH relativeFrom="margin">
              <wp:align>right</wp:align>
            </wp:positionH>
            <wp:positionV relativeFrom="paragraph">
              <wp:posOffset>448945</wp:posOffset>
            </wp:positionV>
            <wp:extent cx="1302508" cy="1067853"/>
            <wp:effectExtent l="0" t="0" r="0" b="0"/>
            <wp:wrapNone/>
            <wp:docPr id="1" name="Picture 1" descr="MARK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LAB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2508" cy="1067853"/>
                    </a:xfrm>
                    <a:prstGeom prst="rect">
                      <a:avLst/>
                    </a:prstGeom>
                    <a:noFill/>
                    <a:ln>
                      <a:noFill/>
                    </a:ln>
                  </pic:spPr>
                </pic:pic>
              </a:graphicData>
            </a:graphic>
            <wp14:sizeRelH relativeFrom="page">
              <wp14:pctWidth>0</wp14:pctWidth>
            </wp14:sizeRelH>
            <wp14:sizeRelV relativeFrom="page">
              <wp14:pctHeight>0</wp14:pctHeight>
            </wp14:sizeRelV>
          </wp:anchor>
        </w:drawing>
      </w:r>
      <w:r w:rsidR="00C26E08">
        <w:rPr>
          <w:noProof/>
          <w:lang w:eastAsia="el-GR"/>
        </w:rPr>
        <w:drawing>
          <wp:inline distT="0" distB="0" distL="0" distR="0" wp14:anchorId="41ED2E98" wp14:editId="26B00C03">
            <wp:extent cx="1748007" cy="6858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2518" cy="707187"/>
                    </a:xfrm>
                    <a:prstGeom prst="rect">
                      <a:avLst/>
                    </a:prstGeom>
                    <a:noFill/>
                    <a:ln>
                      <a:noFill/>
                    </a:ln>
                  </pic:spPr>
                </pic:pic>
              </a:graphicData>
            </a:graphic>
          </wp:inline>
        </w:drawing>
      </w:r>
      <w:r w:rsidR="00C26E08">
        <w:rPr>
          <w:rFonts w:ascii="Roboto" w:hAnsi="Roboto"/>
          <w:noProof/>
          <w:color w:val="2962FF"/>
          <w:lang w:eastAsia="el-GR"/>
        </w:rPr>
        <w:drawing>
          <wp:inline distT="0" distB="0" distL="0" distR="0" wp14:anchorId="7DB2B7C5" wp14:editId="2642AB9A">
            <wp:extent cx="2425712" cy="1363980"/>
            <wp:effectExtent l="0" t="0" r="0" b="0"/>
            <wp:docPr id="3" name="Picture 3" descr="Αποτέλεσμα εικόνας για bas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basf">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6923" cy="1375907"/>
                    </a:xfrm>
                    <a:prstGeom prst="rect">
                      <a:avLst/>
                    </a:prstGeom>
                    <a:noFill/>
                    <a:ln>
                      <a:noFill/>
                    </a:ln>
                  </pic:spPr>
                </pic:pic>
              </a:graphicData>
            </a:graphic>
          </wp:inline>
        </w:drawing>
      </w:r>
    </w:p>
    <w:bookmarkEnd w:id="0"/>
    <w:p w14:paraId="51FA017B" w14:textId="7F179E7A" w:rsidR="00C26E08" w:rsidRDefault="00C26E08" w:rsidP="002C5FB1">
      <w:pPr>
        <w:pStyle w:val="ListParagraph"/>
        <w:ind w:left="0"/>
        <w:jc w:val="both"/>
      </w:pPr>
    </w:p>
    <w:p w14:paraId="4827A382" w14:textId="77777777" w:rsidR="00C26E08" w:rsidRDefault="00C26E08" w:rsidP="002C5FB1">
      <w:pPr>
        <w:pStyle w:val="ListParagraph"/>
        <w:ind w:left="0"/>
        <w:jc w:val="both"/>
      </w:pPr>
    </w:p>
    <w:p w14:paraId="6657109B" w14:textId="1B5C5937" w:rsidR="002C5FB1" w:rsidRDefault="00BF6E6A" w:rsidP="002C5FB1">
      <w:pPr>
        <w:pStyle w:val="ListParagraph"/>
        <w:ind w:left="0"/>
        <w:jc w:val="both"/>
      </w:pPr>
      <w:r>
        <w:t>Α</w:t>
      </w:r>
      <w:r w:rsidR="002C5FB1">
        <w:t xml:space="preserve">κόμη μια χρονιά το πρόγραμμα </w:t>
      </w:r>
      <w:r w:rsidR="002C5FB1" w:rsidRPr="002826CF">
        <w:rPr>
          <w:b/>
          <w:bCs/>
          <w:lang w:val="en-US"/>
        </w:rPr>
        <w:t>Certified</w:t>
      </w:r>
      <w:r w:rsidR="002C5FB1" w:rsidRPr="002826CF">
        <w:rPr>
          <w:b/>
          <w:bCs/>
        </w:rPr>
        <w:t xml:space="preserve"> </w:t>
      </w:r>
      <w:r w:rsidR="002C5FB1" w:rsidRPr="002826CF">
        <w:rPr>
          <w:b/>
          <w:bCs/>
          <w:lang w:val="en-US"/>
        </w:rPr>
        <w:t>Sustainable</w:t>
      </w:r>
      <w:r w:rsidR="002C5FB1" w:rsidRPr="002826CF">
        <w:rPr>
          <w:b/>
          <w:bCs/>
        </w:rPr>
        <w:t xml:space="preserve"> </w:t>
      </w:r>
      <w:proofErr w:type="spellStart"/>
      <w:r w:rsidR="002C5FB1" w:rsidRPr="002826CF">
        <w:rPr>
          <w:b/>
          <w:bCs/>
          <w:lang w:val="en-US"/>
        </w:rPr>
        <w:t>FiberMax</w:t>
      </w:r>
      <w:proofErr w:type="spellEnd"/>
      <w:r w:rsidR="003535EE" w:rsidRPr="002826CF">
        <w:rPr>
          <w:b/>
          <w:bCs/>
        </w:rPr>
        <w:t xml:space="preserve"> </w:t>
      </w:r>
      <w:r w:rsidR="002C5FB1" w:rsidRPr="002826CF">
        <w:rPr>
          <w:b/>
          <w:bCs/>
        </w:rPr>
        <w:t>(</w:t>
      </w:r>
      <w:r w:rsidR="002C5FB1" w:rsidRPr="002826CF">
        <w:rPr>
          <w:b/>
          <w:bCs/>
          <w:lang w:val="en-US"/>
        </w:rPr>
        <w:t>CSF</w:t>
      </w:r>
      <w:r w:rsidR="002C5FB1" w:rsidRPr="002826CF">
        <w:rPr>
          <w:b/>
          <w:bCs/>
        </w:rPr>
        <w:t>)</w:t>
      </w:r>
      <w:r w:rsidR="002C5FB1" w:rsidRPr="002C5FB1">
        <w:t xml:space="preserve"> </w:t>
      </w:r>
      <w:r w:rsidR="002C5FB1">
        <w:t>ολοκληρώθηκε</w:t>
      </w:r>
      <w:r w:rsidR="002C5FB1" w:rsidRPr="002C5FB1">
        <w:t xml:space="preserve"> </w:t>
      </w:r>
      <w:r w:rsidR="002C5FB1">
        <w:t>με επιτυχία στ</w:t>
      </w:r>
      <w:r w:rsidR="0030423F">
        <w:t>ις</w:t>
      </w:r>
      <w:r w:rsidR="002C5FB1">
        <w:t xml:space="preserve"> περιοχ</w:t>
      </w:r>
      <w:r w:rsidR="0030423F">
        <w:t>ές</w:t>
      </w:r>
      <w:r w:rsidR="002C5FB1">
        <w:t xml:space="preserve"> της </w:t>
      </w:r>
      <w:r w:rsidR="00CA687B">
        <w:t>Λάρισας</w:t>
      </w:r>
      <w:r w:rsidR="0030423F">
        <w:t>, της Καρδίτσας</w:t>
      </w:r>
      <w:r w:rsidR="00B30032">
        <w:t>,</w:t>
      </w:r>
      <w:r w:rsidR="00CA687B">
        <w:t xml:space="preserve"> </w:t>
      </w:r>
      <w:r w:rsidR="0030423F">
        <w:t xml:space="preserve">των </w:t>
      </w:r>
      <w:r w:rsidR="00CA687B">
        <w:t>Τρικάλων</w:t>
      </w:r>
      <w:r w:rsidR="00B30032">
        <w:t xml:space="preserve"> και της Μαγνησίας</w:t>
      </w:r>
      <w:r w:rsidR="00CA687B">
        <w:t xml:space="preserve"> </w:t>
      </w:r>
      <w:r w:rsidR="002C5FB1">
        <w:t xml:space="preserve">και για </w:t>
      </w:r>
      <w:r>
        <w:t>έκτη</w:t>
      </w:r>
      <w:r w:rsidR="002C5FB1">
        <w:t xml:space="preserve"> συνεχή χρονιά </w:t>
      </w:r>
      <w:r w:rsidR="003535EE">
        <w:t xml:space="preserve">η </w:t>
      </w:r>
      <w:r w:rsidR="002C5FB1">
        <w:t>αποδοχή του</w:t>
      </w:r>
      <w:r w:rsidR="003535EE" w:rsidRPr="003535EE">
        <w:t xml:space="preserve"> </w:t>
      </w:r>
      <w:r w:rsidR="003535EE">
        <w:t>συνεχίζει να επεκτείνετ</w:t>
      </w:r>
      <w:r w:rsidR="0019787C">
        <w:t>αι</w:t>
      </w:r>
      <w:r w:rsidR="003535EE">
        <w:t xml:space="preserve"> </w:t>
      </w:r>
      <w:r w:rsidR="002C5FB1">
        <w:t>στη συνείδησ</w:t>
      </w:r>
      <w:r w:rsidR="0019787C">
        <w:t xml:space="preserve">η </w:t>
      </w:r>
      <w:r w:rsidR="002C5FB1">
        <w:t xml:space="preserve">των παραγωγών και της βιομηχανίας. Η αποδοχή και η </w:t>
      </w:r>
      <w:r w:rsidR="003535EE">
        <w:t>συνεχιζόμενη</w:t>
      </w:r>
      <w:r w:rsidR="00A13D8E">
        <w:t xml:space="preserve"> </w:t>
      </w:r>
      <w:r w:rsidR="003535EE">
        <w:t>αύξηση εδραιώνονται</w:t>
      </w:r>
      <w:r w:rsidR="002C5FB1">
        <w:t xml:space="preserve"> περαιτέρω</w:t>
      </w:r>
      <w:r w:rsidR="00A13D8E">
        <w:t>,</w:t>
      </w:r>
      <w:r w:rsidR="002C5FB1">
        <w:t xml:space="preserve"> καθώς όλοι οι συμμετέχοντες αποκομίζουν χειροπιαστά οφέλη, </w:t>
      </w:r>
      <w:r w:rsidR="00C42890">
        <w:t>σε</w:t>
      </w:r>
      <w:r w:rsidR="002C5FB1">
        <w:t xml:space="preserve"> αυτό που </w:t>
      </w:r>
      <w:r w:rsidR="00B30032">
        <w:t>ο</w:t>
      </w:r>
      <w:r w:rsidR="002C5FB1">
        <w:t xml:space="preserve"> καθένας  ξέρει να κάνει καλύτερα.</w:t>
      </w:r>
    </w:p>
    <w:p w14:paraId="170B662C" w14:textId="77777777" w:rsidR="00D06B77" w:rsidRDefault="00D06B77" w:rsidP="002C5FB1">
      <w:pPr>
        <w:pStyle w:val="ListParagraph"/>
        <w:ind w:left="0"/>
        <w:jc w:val="both"/>
      </w:pPr>
    </w:p>
    <w:p w14:paraId="470E5251" w14:textId="1FDD0792" w:rsidR="00D06B77" w:rsidRPr="00A86748" w:rsidRDefault="00D06B77" w:rsidP="00D06B77">
      <w:pPr>
        <w:pStyle w:val="ListParagraph"/>
        <w:ind w:left="0"/>
        <w:jc w:val="both"/>
      </w:pPr>
      <w:r w:rsidRPr="00C42890">
        <w:t xml:space="preserve">Βασικός στόχος της </w:t>
      </w:r>
      <w:r w:rsidRPr="00C42890">
        <w:rPr>
          <w:b/>
          <w:bCs/>
          <w:lang w:val="en-US"/>
        </w:rPr>
        <w:t>BASF</w:t>
      </w:r>
      <w:r w:rsidRPr="00C42890">
        <w:t xml:space="preserve"> μέσα από το πρόγραμμα </w:t>
      </w:r>
      <w:r w:rsidRPr="00C42890">
        <w:rPr>
          <w:b/>
          <w:bCs/>
          <w:lang w:val="en-US"/>
        </w:rPr>
        <w:t>CSF</w:t>
      </w:r>
      <w:r w:rsidRPr="00C42890">
        <w:t xml:space="preserve"> είναι να προσφέρει στον Έλληνα παραγωγό το μέσο για την παραγωγή ενός διαφοροποιημένου, ποιοτικού και με βιώσιμες πρακτικές παραγόμενου βαμβακιού, που θα ανταποκρίνεται στις σύγχρονες απαιτήσεις της αγοράς βαμβακιού και θα του προσφέρει </w:t>
      </w:r>
      <w:r w:rsidR="00F331DC" w:rsidRPr="00C42890">
        <w:t>σημαντικό</w:t>
      </w:r>
      <w:r w:rsidRPr="00C42890">
        <w:t xml:space="preserve"> πλεονέκτημα στην εμπορία του. Με το  πρόγραμμα </w:t>
      </w:r>
      <w:r w:rsidRPr="00C42890">
        <w:rPr>
          <w:b/>
          <w:bCs/>
          <w:lang w:val="en-US"/>
        </w:rPr>
        <w:t>CSF</w:t>
      </w:r>
      <w:r w:rsidRPr="00C42890">
        <w:t xml:space="preserve">, η </w:t>
      </w:r>
      <w:r w:rsidRPr="00C42890">
        <w:rPr>
          <w:b/>
          <w:bCs/>
          <w:lang w:val="en-US"/>
        </w:rPr>
        <w:t>BASF</w:t>
      </w:r>
      <w:r w:rsidRPr="00C42890">
        <w:t xml:space="preserve"> κάνει πράξη τη δέσμευσή της για ένα αειφόρο μέλλον στη γεωργία.</w:t>
      </w:r>
      <w:r>
        <w:t xml:space="preserve"> </w:t>
      </w:r>
    </w:p>
    <w:p w14:paraId="5FEA1AD2" w14:textId="77777777" w:rsidR="00F3512E" w:rsidRDefault="00F3512E" w:rsidP="002C5FB1">
      <w:pPr>
        <w:pStyle w:val="ListParagraph"/>
        <w:ind w:left="0"/>
        <w:jc w:val="both"/>
      </w:pPr>
    </w:p>
    <w:p w14:paraId="1774E093" w14:textId="635194EA" w:rsidR="007D39C9" w:rsidRDefault="002C5FB1" w:rsidP="002C5FB1">
      <w:pPr>
        <w:pStyle w:val="ListParagraph"/>
        <w:ind w:left="0"/>
        <w:jc w:val="both"/>
      </w:pPr>
      <w:r>
        <w:t xml:space="preserve">Η συνεργασία μας με </w:t>
      </w:r>
      <w:bookmarkStart w:id="1" w:name="_Hlk63542859"/>
      <w:r w:rsidR="00CA687B">
        <w:t xml:space="preserve">τις επιχειρήσεις  </w:t>
      </w:r>
      <w:r w:rsidR="00CA687B" w:rsidRPr="00DA60E1">
        <w:rPr>
          <w:b/>
          <w:bCs/>
        </w:rPr>
        <w:t>ΒΙΟΛΑΡ &amp; Κ.Β.ΜΑΡΚΟΥ</w:t>
      </w:r>
      <w:r w:rsidR="002B40C1">
        <w:t>,</w:t>
      </w:r>
      <w:r w:rsidR="00E82819">
        <w:t xml:space="preserve"> οι οποίες</w:t>
      </w:r>
      <w:r w:rsidR="00CA687B">
        <w:t xml:space="preserve"> </w:t>
      </w:r>
      <w:bookmarkEnd w:id="1"/>
      <w:r>
        <w:t>είναι ο</w:t>
      </w:r>
      <w:r w:rsidR="00CA687B">
        <w:t>ι</w:t>
      </w:r>
      <w:r>
        <w:t xml:space="preserve"> πυλών</w:t>
      </w:r>
      <w:r w:rsidR="00CA687B">
        <w:t>ε</w:t>
      </w:r>
      <w:r>
        <w:t xml:space="preserve">ς υλοποίησης του προγράμματος  </w:t>
      </w:r>
      <w:r w:rsidR="007D39C9" w:rsidRPr="00DA60E1">
        <w:rPr>
          <w:b/>
          <w:bCs/>
          <w:lang w:val="en-US"/>
        </w:rPr>
        <w:t>CSF</w:t>
      </w:r>
      <w:r w:rsidR="007D39C9" w:rsidRPr="007D39C9">
        <w:t xml:space="preserve"> </w:t>
      </w:r>
      <w:r w:rsidR="007D39C9">
        <w:t>στην περιοχή της Θ</w:t>
      </w:r>
      <w:r w:rsidR="00CA687B">
        <w:t>εσσαλία</w:t>
      </w:r>
      <w:r w:rsidR="0019787C">
        <w:t>ς</w:t>
      </w:r>
      <w:r w:rsidR="003535EE">
        <w:t>,</w:t>
      </w:r>
      <w:r w:rsidR="00CA687B">
        <w:t xml:space="preserve"> </w:t>
      </w:r>
      <w:r w:rsidR="007D39C9">
        <w:t xml:space="preserve"> </w:t>
      </w:r>
      <w:r w:rsidR="00CA687B">
        <w:t xml:space="preserve">αντιπροσωπεύει την πιστή έκφραση και ταύτιση με την επιτυχία  του προγράμματος  </w:t>
      </w:r>
      <w:r w:rsidR="007D39C9" w:rsidRPr="00DA60E1">
        <w:rPr>
          <w:b/>
          <w:bCs/>
          <w:lang w:val="en-US"/>
        </w:rPr>
        <w:t>CSF</w:t>
      </w:r>
      <w:r w:rsidR="007D39C9" w:rsidRPr="007D39C9">
        <w:t>.</w:t>
      </w:r>
    </w:p>
    <w:p w14:paraId="0D1C2DB4" w14:textId="77777777" w:rsidR="00CA687B" w:rsidRDefault="00CA687B" w:rsidP="002C5FB1">
      <w:pPr>
        <w:pStyle w:val="ListParagraph"/>
        <w:ind w:left="0"/>
        <w:jc w:val="both"/>
      </w:pPr>
    </w:p>
    <w:p w14:paraId="6939305A" w14:textId="6B2AA767" w:rsidR="00A86748" w:rsidRDefault="007D39C9" w:rsidP="002C5FB1">
      <w:pPr>
        <w:pStyle w:val="ListParagraph"/>
        <w:ind w:left="0"/>
        <w:jc w:val="both"/>
      </w:pPr>
      <w:r>
        <w:t xml:space="preserve">Όλα </w:t>
      </w:r>
      <w:r w:rsidR="00CA687B">
        <w:t xml:space="preserve">ξεκίνησαν πριν αρκετά χρόνια, </w:t>
      </w:r>
      <w:r>
        <w:t xml:space="preserve">όταν σκέψεις και οράματα </w:t>
      </w:r>
      <w:r w:rsidR="00CA687B">
        <w:t>για την αναβάθμιση του Ελληνικού βαμβακιού, άρχισαν να αναζητούν τον δρόμο προς υλοποίησ</w:t>
      </w:r>
      <w:r w:rsidR="0019787C">
        <w:t>η</w:t>
      </w:r>
      <w:r w:rsidR="000771E6">
        <w:t>, με γνώμονα να μπορέσουν να προσφέρουν όφελος στον παραγωγό</w:t>
      </w:r>
      <w:r w:rsidR="00ED59B1" w:rsidRPr="00ED59B1">
        <w:t>.</w:t>
      </w:r>
      <w:r w:rsidR="0019787C">
        <w:t xml:space="preserve"> </w:t>
      </w:r>
    </w:p>
    <w:p w14:paraId="722191B2" w14:textId="5EAF59B9" w:rsidR="0019787C" w:rsidRPr="0019787C" w:rsidRDefault="0019787C" w:rsidP="002C5FB1">
      <w:pPr>
        <w:pStyle w:val="ListParagraph"/>
        <w:ind w:left="0"/>
        <w:jc w:val="both"/>
      </w:pPr>
    </w:p>
    <w:p w14:paraId="3D89D0C6" w14:textId="7777CE56" w:rsidR="002B40C1" w:rsidRDefault="00ED59B1" w:rsidP="002C5FB1">
      <w:pPr>
        <w:pStyle w:val="ListParagraph"/>
        <w:ind w:left="0"/>
        <w:jc w:val="both"/>
      </w:pPr>
      <w:r>
        <w:rPr>
          <w:lang w:val="en-US"/>
        </w:rPr>
        <w:t>H</w:t>
      </w:r>
      <w:r w:rsidRPr="00ED59B1">
        <w:t xml:space="preserve"> </w:t>
      </w:r>
      <w:r>
        <w:t xml:space="preserve">αρχική σκέψη και η κινητήριος </w:t>
      </w:r>
      <w:r w:rsidR="00074356">
        <w:t xml:space="preserve">δύναμη </w:t>
      </w:r>
      <w:r>
        <w:t>για να γίνει το Ελληνικό</w:t>
      </w:r>
      <w:r w:rsidR="0014331A">
        <w:t xml:space="preserve"> </w:t>
      </w:r>
      <w:r>
        <w:t xml:space="preserve">  βαμβάκι αναγνωρίσιμο, να αποκτήσει μια νέα ταυτότητα</w:t>
      </w:r>
      <w:r w:rsidR="00F331DC">
        <w:t>,</w:t>
      </w:r>
      <w:r>
        <w:t xml:space="preserve"> προσαρμοσμένη στις μελλοντικές απα</w:t>
      </w:r>
      <w:r w:rsidR="0019787C">
        <w:t>ι</w:t>
      </w:r>
      <w:r>
        <w:t>τ</w:t>
      </w:r>
      <w:r w:rsidR="0019787C">
        <w:t>ήσεις</w:t>
      </w:r>
      <w:r>
        <w:t xml:space="preserve"> της ιχνηλασιμότητ</w:t>
      </w:r>
      <w:r w:rsidR="0019787C">
        <w:t>α</w:t>
      </w:r>
      <w:r>
        <w:t>ς</w:t>
      </w:r>
      <w:r w:rsidR="00F331DC">
        <w:t>,</w:t>
      </w:r>
      <w:r>
        <w:t xml:space="preserve"> σε όλα τα στάδια παραγωγής</w:t>
      </w:r>
      <w:r w:rsidR="0014331A">
        <w:t xml:space="preserve">, βρήκε άμεση αποδοχή από </w:t>
      </w:r>
      <w:r w:rsidR="000771E6" w:rsidRPr="000771E6">
        <w:t xml:space="preserve">τις </w:t>
      </w:r>
      <w:r w:rsidR="00BF6E6A" w:rsidRPr="000771E6">
        <w:t xml:space="preserve">επιχειρήσεις </w:t>
      </w:r>
      <w:r w:rsidR="00BF6E6A" w:rsidRPr="00F331DC">
        <w:rPr>
          <w:b/>
          <w:bCs/>
        </w:rPr>
        <w:t>ΒΙΟΛΑΡ</w:t>
      </w:r>
      <w:r w:rsidR="00F331DC" w:rsidRPr="00F331DC">
        <w:rPr>
          <w:b/>
          <w:bCs/>
        </w:rPr>
        <w:t xml:space="preserve"> </w:t>
      </w:r>
      <w:r w:rsidR="000771E6" w:rsidRPr="00F331DC">
        <w:rPr>
          <w:b/>
          <w:bCs/>
        </w:rPr>
        <w:t>&amp; Κ.Β.ΜΑΡΚΟΥ</w:t>
      </w:r>
      <w:r w:rsidR="000771E6">
        <w:t>.</w:t>
      </w:r>
      <w:r w:rsidR="00294059">
        <w:t xml:space="preserve"> </w:t>
      </w:r>
    </w:p>
    <w:p w14:paraId="691DD951" w14:textId="77777777" w:rsidR="003535EE" w:rsidRDefault="003535EE" w:rsidP="002C5FB1">
      <w:pPr>
        <w:pStyle w:val="ListParagraph"/>
        <w:ind w:left="0"/>
        <w:jc w:val="both"/>
      </w:pPr>
    </w:p>
    <w:p w14:paraId="3E48C345" w14:textId="3E890EB6" w:rsidR="00F3512E" w:rsidRPr="00F3512E" w:rsidRDefault="00294059" w:rsidP="002C5FB1">
      <w:pPr>
        <w:pStyle w:val="ListParagraph"/>
        <w:ind w:left="0"/>
        <w:jc w:val="both"/>
      </w:pPr>
      <w:r>
        <w:t>Και οι δύο επιχειρήσεις είναι γνωστές στον κλάδο για την εστίασ</w:t>
      </w:r>
      <w:r w:rsidR="00F331DC">
        <w:t>ή</w:t>
      </w:r>
      <w:r>
        <w:t xml:space="preserve"> </w:t>
      </w:r>
      <w:r w:rsidR="002B40C1">
        <w:t xml:space="preserve">τους </w:t>
      </w:r>
      <w:r>
        <w:t>στην ποιότητα</w:t>
      </w:r>
      <w:r w:rsidR="002B40C1">
        <w:t xml:space="preserve">, </w:t>
      </w:r>
      <w:r>
        <w:t xml:space="preserve">την γνώση </w:t>
      </w:r>
      <w:r w:rsidR="002B40C1">
        <w:t xml:space="preserve">τους </w:t>
      </w:r>
      <w:r>
        <w:t xml:space="preserve"> </w:t>
      </w:r>
      <w:r w:rsidR="002B40C1">
        <w:t xml:space="preserve">στις  </w:t>
      </w:r>
      <w:r>
        <w:t>τάσε</w:t>
      </w:r>
      <w:r w:rsidR="002B40C1">
        <w:t xml:space="preserve">ις που διαμορφώνονται στην </w:t>
      </w:r>
      <w:r>
        <w:t>αγορά</w:t>
      </w:r>
      <w:r w:rsidR="002B40C1">
        <w:t>,</w:t>
      </w:r>
      <w:r>
        <w:t xml:space="preserve"> καθώς</w:t>
      </w:r>
      <w:r w:rsidR="00E82819">
        <w:t xml:space="preserve"> και</w:t>
      </w:r>
      <w:r>
        <w:t xml:space="preserve"> </w:t>
      </w:r>
      <w:r w:rsidR="002B40C1">
        <w:t xml:space="preserve">την </w:t>
      </w:r>
      <w:r>
        <w:t xml:space="preserve"> μακρόχρονη εμπειρία τους στην εμπορία του παραγόμενου προϊόντος</w:t>
      </w:r>
      <w:r w:rsidR="003435A4">
        <w:t>,</w:t>
      </w:r>
      <w:r w:rsidR="00B30032">
        <w:t xml:space="preserve"> η οποία</w:t>
      </w:r>
      <w:r w:rsidR="003435A4">
        <w:t xml:space="preserve"> τους προσθέτει  </w:t>
      </w:r>
      <w:r>
        <w:t xml:space="preserve"> </w:t>
      </w:r>
      <w:r w:rsidR="002B40C1">
        <w:t>σημαντικό πλεονέκτημα στο να αντιλαμβάνονται άμεσα τις τάσεις που διαμορφώνονται στα επόμενα στάδια αξίας του βαμβακιού</w:t>
      </w:r>
      <w:r>
        <w:t xml:space="preserve">.  </w:t>
      </w:r>
      <w:r w:rsidR="0014331A">
        <w:t xml:space="preserve"> </w:t>
      </w:r>
    </w:p>
    <w:p w14:paraId="7DEB76EF" w14:textId="77777777" w:rsidR="00F3512E" w:rsidRDefault="00F3512E" w:rsidP="002C5FB1">
      <w:pPr>
        <w:pStyle w:val="ListParagraph"/>
        <w:ind w:left="0"/>
        <w:jc w:val="both"/>
      </w:pPr>
    </w:p>
    <w:p w14:paraId="509EC125" w14:textId="79AC4B8C" w:rsidR="002C5FB1" w:rsidRDefault="0014331A" w:rsidP="002C5FB1">
      <w:pPr>
        <w:pStyle w:val="ListParagraph"/>
        <w:ind w:left="0"/>
        <w:jc w:val="both"/>
      </w:pPr>
      <w:r>
        <w:t>Για να γίν</w:t>
      </w:r>
      <w:r w:rsidR="00294059">
        <w:t xml:space="preserve">ουν </w:t>
      </w:r>
      <w:r>
        <w:t xml:space="preserve"> όμως </w:t>
      </w:r>
      <w:r w:rsidR="00294059">
        <w:t>οι αρχικές μ</w:t>
      </w:r>
      <w:r w:rsidR="004259C7">
        <w:t>α</w:t>
      </w:r>
      <w:r w:rsidR="00294059">
        <w:t>ς συζητήσεις</w:t>
      </w:r>
      <w:r w:rsidR="004259C7">
        <w:t xml:space="preserve"> </w:t>
      </w:r>
      <w:r>
        <w:t>πράξη,  απαιτούσε</w:t>
      </w:r>
      <w:r w:rsidR="00ED59B1">
        <w:t xml:space="preserve"> την</w:t>
      </w:r>
      <w:r w:rsidR="004259C7">
        <w:t xml:space="preserve"> δημιουργία και </w:t>
      </w:r>
      <w:r w:rsidR="00ED59B1">
        <w:t xml:space="preserve"> εφαρμογή ενός πρωτοκόλλου γεωργικών πρακτικών, σε συμφωνία  με τις δεσμεύ</w:t>
      </w:r>
      <w:r w:rsidR="00F331DC">
        <w:t>σ</w:t>
      </w:r>
      <w:r w:rsidR="00ED59B1">
        <w:t xml:space="preserve">εις και </w:t>
      </w:r>
      <w:r w:rsidR="00C42890">
        <w:t>στοχεύσεις</w:t>
      </w:r>
      <w:r w:rsidR="00ED59B1">
        <w:t xml:space="preserve"> για την κλιματική αλλαγή</w:t>
      </w:r>
      <w:r w:rsidR="00F331DC">
        <w:t xml:space="preserve">, </w:t>
      </w:r>
      <w:r w:rsidR="00ED59B1">
        <w:t>όπως</w:t>
      </w:r>
      <w:r w:rsidR="00C42890">
        <w:t xml:space="preserve"> αυτές</w:t>
      </w:r>
      <w:r w:rsidR="00ED59B1">
        <w:t xml:space="preserve"> έχουν περιγράφει  από τον Οργανισμό Ηνωμένων Εθνών</w:t>
      </w:r>
      <w:r w:rsidR="00F331DC">
        <w:t xml:space="preserve"> - </w:t>
      </w:r>
      <w:r w:rsidR="00074356">
        <w:t>στόχος 12</w:t>
      </w:r>
      <w:r w:rsidR="00F331DC">
        <w:t xml:space="preserve"> </w:t>
      </w:r>
      <w:r w:rsidR="00074356">
        <w:t>(</w:t>
      </w:r>
      <w:r w:rsidR="00F331DC">
        <w:t>Υ</w:t>
      </w:r>
      <w:r w:rsidR="00074356">
        <w:t>πευθυνότητα στην παραγωγή και την κατανάλωση)</w:t>
      </w:r>
      <w:r w:rsidR="00ED59B1">
        <w:t xml:space="preserve">  </w:t>
      </w:r>
      <w:r w:rsidR="007D39C9" w:rsidRPr="007D39C9">
        <w:t xml:space="preserve"> </w:t>
      </w:r>
      <w:r w:rsidR="007D39C9">
        <w:t xml:space="preserve">  </w:t>
      </w:r>
      <w:r w:rsidR="002C5FB1">
        <w:t xml:space="preserve"> </w:t>
      </w:r>
      <w:hyperlink r:id="rId11" w:history="1">
        <w:r w:rsidR="00074356" w:rsidRPr="00795E24">
          <w:rPr>
            <w:rStyle w:val="Hyperlink"/>
          </w:rPr>
          <w:t>https://sdgs.un.org/goals</w:t>
        </w:r>
      </w:hyperlink>
      <w:r w:rsidR="00074356" w:rsidRPr="00074356">
        <w:t xml:space="preserve"> </w:t>
      </w:r>
      <w:r w:rsidR="002C5FB1">
        <w:t xml:space="preserve"> </w:t>
      </w:r>
    </w:p>
    <w:p w14:paraId="0A2381D7" w14:textId="03CDD03D" w:rsidR="002C5FB1" w:rsidRDefault="0014331A" w:rsidP="00E25D91">
      <w:pPr>
        <w:jc w:val="both"/>
      </w:pPr>
      <w:r>
        <w:t>Όταν υπάρχει κοινή δέσμευση και στόχευση</w:t>
      </w:r>
      <w:r w:rsidR="00C42890">
        <w:t>,</w:t>
      </w:r>
      <w:r>
        <w:t xml:space="preserve"> όλα στη συνέχεια π</w:t>
      </w:r>
      <w:r w:rsidR="00294059">
        <w:t xml:space="preserve">αίρνουν </w:t>
      </w:r>
      <w:r>
        <w:t xml:space="preserve"> τον δρόμο τους</w:t>
      </w:r>
      <w:r w:rsidR="00E25D91">
        <w:t>.</w:t>
      </w:r>
      <w:r>
        <w:t xml:space="preserve"> </w:t>
      </w:r>
      <w:r w:rsidR="00E25D91">
        <w:t>Ε</w:t>
      </w:r>
      <w:r>
        <w:t>τοιμάστηκε το πλαίσιο, αναπτ</w:t>
      </w:r>
      <w:r w:rsidR="00F331DC">
        <w:t>ύ</w:t>
      </w:r>
      <w:r>
        <w:t>χθ</w:t>
      </w:r>
      <w:r w:rsidR="00F331DC">
        <w:t>η</w:t>
      </w:r>
      <w:r>
        <w:t>καν συνεργασίες σε πολλά επίπεδα</w:t>
      </w:r>
      <w:r w:rsidR="00E25D91">
        <w:t>, αναπτύχθηκαν συστήματα καταγραφής και αποτύπωσης, συστήματα επικοινωνίας και προβολής της προσπάθειας κα</w:t>
      </w:r>
      <w:r w:rsidR="002B40C1">
        <w:t xml:space="preserve">ι </w:t>
      </w:r>
      <w:r>
        <w:t>φτάσαμε στο 2021 να έχουμε τα εξής ως δε</w:t>
      </w:r>
      <w:r w:rsidR="00F331DC">
        <w:t>δο</w:t>
      </w:r>
      <w:r>
        <w:t>μ</w:t>
      </w:r>
      <w:r w:rsidR="00F331DC">
        <w:t>έ</w:t>
      </w:r>
      <w:r>
        <w:t>να του προγράμματος</w:t>
      </w:r>
      <w:r w:rsidR="00E25D91">
        <w:t xml:space="preserve"> </w:t>
      </w:r>
      <w:r w:rsidR="00E25D91">
        <w:lastRenderedPageBreak/>
        <w:t>και ένα παραγόμενο προϊόν που πλέον ζητ</w:t>
      </w:r>
      <w:r w:rsidR="00F331DC">
        <w:t>εί</w:t>
      </w:r>
      <w:r w:rsidR="00E25D91">
        <w:t>ται επώνυμα και κατά προτεραιότητα από τους αγοραστές</w:t>
      </w:r>
      <w:r w:rsidR="007E7FE9" w:rsidRPr="007E7FE9">
        <w:t>.</w:t>
      </w:r>
    </w:p>
    <w:p w14:paraId="6F5E2C0A" w14:textId="0ACC813C" w:rsidR="00EF5C33" w:rsidRDefault="00EF5C33" w:rsidP="00E25D91">
      <w:pPr>
        <w:jc w:val="both"/>
      </w:pPr>
    </w:p>
    <w:p w14:paraId="26E72C91" w14:textId="77777777" w:rsidR="00EF5C33" w:rsidRDefault="00EF5C33" w:rsidP="00EF5C33">
      <w:pPr>
        <w:pStyle w:val="ListParagraph"/>
        <w:ind w:left="0"/>
      </w:pPr>
      <w:r>
        <w:rPr>
          <w:noProof/>
          <w:lang w:eastAsia="el-GR"/>
        </w:rPr>
        <w:drawing>
          <wp:anchor distT="0" distB="0" distL="114300" distR="114300" simplePos="0" relativeHeight="251666432" behindDoc="0" locked="0" layoutInCell="1" allowOverlap="1" wp14:anchorId="1A944C22" wp14:editId="4639869F">
            <wp:simplePos x="0" y="0"/>
            <wp:positionH relativeFrom="margin">
              <wp:align>right</wp:align>
            </wp:positionH>
            <wp:positionV relativeFrom="paragraph">
              <wp:posOffset>463550</wp:posOffset>
            </wp:positionV>
            <wp:extent cx="1051560" cy="862115"/>
            <wp:effectExtent l="0" t="0" r="0" b="0"/>
            <wp:wrapNone/>
            <wp:docPr id="7" name="Picture 7" descr="MARK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LAB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560" cy="86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inline distT="0" distB="0" distL="0" distR="0" wp14:anchorId="27EE6C89" wp14:editId="00C69765">
            <wp:extent cx="1751330" cy="579116"/>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5147" cy="586992"/>
                    </a:xfrm>
                    <a:prstGeom prst="rect">
                      <a:avLst/>
                    </a:prstGeom>
                    <a:noFill/>
                    <a:ln>
                      <a:noFill/>
                    </a:ln>
                  </pic:spPr>
                </pic:pic>
              </a:graphicData>
            </a:graphic>
          </wp:inline>
        </w:drawing>
      </w:r>
      <w:r>
        <w:rPr>
          <w:rFonts w:ascii="Roboto" w:hAnsi="Roboto"/>
          <w:noProof/>
          <w:color w:val="2962FF"/>
          <w:lang w:eastAsia="el-GR"/>
        </w:rPr>
        <w:drawing>
          <wp:inline distT="0" distB="0" distL="0" distR="0" wp14:anchorId="5DAAA614" wp14:editId="76B2236E">
            <wp:extent cx="2276215" cy="1279917"/>
            <wp:effectExtent l="0" t="0" r="0" b="0"/>
            <wp:docPr id="9" name="Picture 9" descr="Αποτέλεσμα εικόνας για bas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basf">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2618" cy="1294764"/>
                    </a:xfrm>
                    <a:prstGeom prst="rect">
                      <a:avLst/>
                    </a:prstGeom>
                    <a:noFill/>
                    <a:ln>
                      <a:noFill/>
                    </a:ln>
                  </pic:spPr>
                </pic:pic>
              </a:graphicData>
            </a:graphic>
          </wp:inline>
        </w:drawing>
      </w:r>
    </w:p>
    <w:p w14:paraId="40EB17FA" w14:textId="77777777" w:rsidR="00EF5C33" w:rsidRPr="007E7FE9" w:rsidRDefault="00EF5C33" w:rsidP="00E25D91">
      <w:pPr>
        <w:jc w:val="both"/>
      </w:pPr>
    </w:p>
    <w:tbl>
      <w:tblPr>
        <w:tblStyle w:val="TableGrid"/>
        <w:tblW w:w="8545" w:type="dxa"/>
        <w:tblLayout w:type="fixed"/>
        <w:tblLook w:val="04A0" w:firstRow="1" w:lastRow="0" w:firstColumn="1" w:lastColumn="0" w:noHBand="0" w:noVBand="1"/>
      </w:tblPr>
      <w:tblGrid>
        <w:gridCol w:w="1413"/>
        <w:gridCol w:w="1276"/>
        <w:gridCol w:w="1275"/>
        <w:gridCol w:w="1418"/>
        <w:gridCol w:w="1701"/>
        <w:gridCol w:w="1462"/>
      </w:tblGrid>
      <w:tr w:rsidR="00BF6E6A" w:rsidRPr="000771E6" w14:paraId="7362A623" w14:textId="7FB48B14" w:rsidTr="00F331DC">
        <w:trPr>
          <w:trHeight w:val="427"/>
        </w:trPr>
        <w:tc>
          <w:tcPr>
            <w:tcW w:w="1413" w:type="dxa"/>
          </w:tcPr>
          <w:p w14:paraId="71BF8794" w14:textId="2C5F4600" w:rsidR="00BF6E6A" w:rsidRPr="000771E6" w:rsidRDefault="00BF6E6A" w:rsidP="00294059">
            <w:pPr>
              <w:rPr>
                <w:sz w:val="18"/>
                <w:szCs w:val="18"/>
              </w:rPr>
            </w:pPr>
          </w:p>
        </w:tc>
        <w:tc>
          <w:tcPr>
            <w:tcW w:w="1276" w:type="dxa"/>
          </w:tcPr>
          <w:p w14:paraId="565E416B" w14:textId="23A6158E" w:rsidR="00BF6E6A" w:rsidRPr="00BF6E6A" w:rsidRDefault="00F059C7" w:rsidP="00BF6E6A">
            <w:pPr>
              <w:rPr>
                <w:b/>
                <w:bCs/>
                <w:sz w:val="18"/>
                <w:szCs w:val="18"/>
                <w:lang w:val="en-US"/>
              </w:rPr>
            </w:pPr>
            <w:r>
              <w:rPr>
                <w:b/>
                <w:bCs/>
                <w:sz w:val="18"/>
                <w:szCs w:val="18"/>
              </w:rPr>
              <w:t xml:space="preserve">Συνολικά </w:t>
            </w:r>
            <w:r w:rsidR="00BF6E6A" w:rsidRPr="00BF6E6A">
              <w:rPr>
                <w:b/>
                <w:bCs/>
                <w:sz w:val="18"/>
                <w:szCs w:val="18"/>
              </w:rPr>
              <w:t>Στρέμματα</w:t>
            </w:r>
          </w:p>
        </w:tc>
        <w:tc>
          <w:tcPr>
            <w:tcW w:w="1275" w:type="dxa"/>
          </w:tcPr>
          <w:p w14:paraId="52F2F23B" w14:textId="4FAAE85D" w:rsidR="00BF6E6A" w:rsidRPr="001E3560" w:rsidRDefault="00BF6E6A" w:rsidP="00BF6E6A">
            <w:pPr>
              <w:rPr>
                <w:b/>
                <w:bCs/>
                <w:sz w:val="18"/>
                <w:szCs w:val="18"/>
                <w:lang w:val="en-US"/>
              </w:rPr>
            </w:pPr>
            <w:r w:rsidRPr="00BF6E6A">
              <w:rPr>
                <w:b/>
                <w:bCs/>
                <w:sz w:val="18"/>
                <w:szCs w:val="18"/>
              </w:rPr>
              <w:t>Παραγωγοί</w:t>
            </w:r>
            <w:r w:rsidR="001E3560">
              <w:rPr>
                <w:b/>
                <w:bCs/>
                <w:sz w:val="18"/>
                <w:szCs w:val="18"/>
                <w:lang w:val="en-US"/>
              </w:rPr>
              <w:t xml:space="preserve"> CSF</w:t>
            </w:r>
          </w:p>
        </w:tc>
        <w:tc>
          <w:tcPr>
            <w:tcW w:w="1418" w:type="dxa"/>
          </w:tcPr>
          <w:p w14:paraId="23AD569E" w14:textId="09275832" w:rsidR="00BF6E6A" w:rsidRPr="00F059C7" w:rsidRDefault="00BF6E6A" w:rsidP="00BF6E6A">
            <w:pPr>
              <w:rPr>
                <w:b/>
                <w:bCs/>
                <w:sz w:val="18"/>
                <w:szCs w:val="18"/>
              </w:rPr>
            </w:pPr>
            <w:r w:rsidRPr="00BF6E6A">
              <w:rPr>
                <w:b/>
                <w:bCs/>
                <w:sz w:val="18"/>
                <w:szCs w:val="18"/>
                <w:lang w:val="en-US"/>
              </w:rPr>
              <w:t>CSF</w:t>
            </w:r>
            <w:r w:rsidR="00F059C7">
              <w:rPr>
                <w:b/>
                <w:bCs/>
                <w:sz w:val="18"/>
                <w:szCs w:val="18"/>
              </w:rPr>
              <w:t xml:space="preserve"> (στρέμματα)</w:t>
            </w:r>
          </w:p>
        </w:tc>
        <w:tc>
          <w:tcPr>
            <w:tcW w:w="1701" w:type="dxa"/>
          </w:tcPr>
          <w:p w14:paraId="5BC12077" w14:textId="201448CD" w:rsidR="00BF6E6A" w:rsidRPr="00F059C7" w:rsidRDefault="00BF6E6A" w:rsidP="00BF6E6A">
            <w:pPr>
              <w:rPr>
                <w:b/>
                <w:bCs/>
                <w:sz w:val="18"/>
                <w:szCs w:val="18"/>
              </w:rPr>
            </w:pPr>
            <w:r w:rsidRPr="00BF6E6A">
              <w:rPr>
                <w:b/>
                <w:bCs/>
                <w:sz w:val="18"/>
                <w:szCs w:val="18"/>
                <w:lang w:val="en-US"/>
              </w:rPr>
              <w:t>CSF Upper</w:t>
            </w:r>
            <w:r w:rsidR="00F059C7">
              <w:rPr>
                <w:b/>
                <w:bCs/>
                <w:sz w:val="18"/>
                <w:szCs w:val="18"/>
                <w:lang w:val="en-US"/>
              </w:rPr>
              <w:t xml:space="preserve"> (</w:t>
            </w:r>
            <w:r w:rsidR="00F059C7">
              <w:rPr>
                <w:b/>
                <w:bCs/>
                <w:sz w:val="18"/>
                <w:szCs w:val="18"/>
              </w:rPr>
              <w:t>στρέμματα)</w:t>
            </w:r>
          </w:p>
        </w:tc>
        <w:tc>
          <w:tcPr>
            <w:tcW w:w="1462" w:type="dxa"/>
          </w:tcPr>
          <w:p w14:paraId="04B01D5A" w14:textId="2C356311" w:rsidR="00BF6E6A" w:rsidRPr="00F059C7" w:rsidRDefault="00BF6E6A" w:rsidP="00BF6E6A">
            <w:pPr>
              <w:rPr>
                <w:b/>
                <w:bCs/>
                <w:sz w:val="18"/>
                <w:szCs w:val="18"/>
                <w:lang w:val="en-US"/>
              </w:rPr>
            </w:pPr>
            <w:r w:rsidRPr="00BF6E6A">
              <w:rPr>
                <w:b/>
                <w:bCs/>
                <w:sz w:val="18"/>
                <w:szCs w:val="18"/>
              </w:rPr>
              <w:t>Παραγόμενες Μπάλες</w:t>
            </w:r>
            <w:r w:rsidR="00F059C7">
              <w:rPr>
                <w:b/>
                <w:bCs/>
                <w:sz w:val="18"/>
                <w:szCs w:val="18"/>
              </w:rPr>
              <w:t xml:space="preserve"> </w:t>
            </w:r>
          </w:p>
        </w:tc>
      </w:tr>
      <w:tr w:rsidR="00AF7F20" w:rsidRPr="000771E6" w14:paraId="6235103E" w14:textId="04D12C5F" w:rsidTr="00F331DC">
        <w:trPr>
          <w:trHeight w:val="440"/>
        </w:trPr>
        <w:tc>
          <w:tcPr>
            <w:tcW w:w="1413" w:type="dxa"/>
          </w:tcPr>
          <w:p w14:paraId="2A0BE748" w14:textId="77777777" w:rsidR="00AF7F20" w:rsidRDefault="00AF7F20" w:rsidP="00AF7F20">
            <w:pPr>
              <w:rPr>
                <w:sz w:val="18"/>
                <w:szCs w:val="18"/>
              </w:rPr>
            </w:pPr>
          </w:p>
          <w:p w14:paraId="2A8C7F82" w14:textId="30BDD568" w:rsidR="00AF7F20" w:rsidRPr="000771E6" w:rsidRDefault="00AF7F20" w:rsidP="00AF7F20">
            <w:pPr>
              <w:rPr>
                <w:sz w:val="18"/>
                <w:szCs w:val="18"/>
              </w:rPr>
            </w:pPr>
            <w:r>
              <w:rPr>
                <w:sz w:val="18"/>
                <w:szCs w:val="18"/>
              </w:rPr>
              <w:t>ΒΙΟΛΑΡ</w:t>
            </w:r>
          </w:p>
        </w:tc>
        <w:tc>
          <w:tcPr>
            <w:tcW w:w="1276" w:type="dxa"/>
          </w:tcPr>
          <w:p w14:paraId="2335A49C" w14:textId="77777777" w:rsidR="00AF7F20" w:rsidRDefault="00AF7F20" w:rsidP="00AF7F20">
            <w:pPr>
              <w:rPr>
                <w:sz w:val="18"/>
                <w:szCs w:val="18"/>
              </w:rPr>
            </w:pPr>
          </w:p>
          <w:p w14:paraId="6E8BD2ED" w14:textId="545DC4CC" w:rsidR="00AF7F20" w:rsidRPr="000771E6" w:rsidRDefault="00AF7F20" w:rsidP="00AF7F20">
            <w:pPr>
              <w:rPr>
                <w:sz w:val="18"/>
                <w:szCs w:val="18"/>
              </w:rPr>
            </w:pPr>
            <w:r w:rsidRPr="0078668E">
              <w:rPr>
                <w:sz w:val="18"/>
                <w:szCs w:val="18"/>
              </w:rPr>
              <w:t>40.9</w:t>
            </w:r>
            <w:r>
              <w:rPr>
                <w:sz w:val="18"/>
                <w:szCs w:val="18"/>
              </w:rPr>
              <w:t>00</w:t>
            </w:r>
          </w:p>
        </w:tc>
        <w:tc>
          <w:tcPr>
            <w:tcW w:w="1275" w:type="dxa"/>
          </w:tcPr>
          <w:p w14:paraId="71D277DF" w14:textId="77777777" w:rsidR="00AF7F20" w:rsidRDefault="00AF7F20" w:rsidP="00AF7F20">
            <w:pPr>
              <w:rPr>
                <w:sz w:val="18"/>
                <w:szCs w:val="18"/>
              </w:rPr>
            </w:pPr>
          </w:p>
          <w:p w14:paraId="07F7ACBF" w14:textId="21C12135" w:rsidR="00AF7F20" w:rsidRPr="000771E6" w:rsidRDefault="00AF7F20" w:rsidP="00AF7F20">
            <w:pPr>
              <w:rPr>
                <w:sz w:val="18"/>
                <w:szCs w:val="18"/>
              </w:rPr>
            </w:pPr>
            <w:r>
              <w:rPr>
                <w:sz w:val="18"/>
                <w:szCs w:val="18"/>
              </w:rPr>
              <w:t>462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8A9353E" w14:textId="77777777" w:rsidR="00AF7F20" w:rsidRDefault="00AF7F20" w:rsidP="00AF7F20">
            <w:pPr>
              <w:rPr>
                <w:sz w:val="18"/>
                <w:szCs w:val="18"/>
              </w:rPr>
            </w:pPr>
          </w:p>
          <w:p w14:paraId="71060BE6" w14:textId="46479973" w:rsidR="00AF7F20" w:rsidRPr="0078668E" w:rsidRDefault="00AF7F20" w:rsidP="00AF7F20">
            <w:pPr>
              <w:rPr>
                <w:sz w:val="18"/>
                <w:szCs w:val="18"/>
              </w:rPr>
            </w:pPr>
            <w:r w:rsidRPr="0078668E">
              <w:rPr>
                <w:sz w:val="18"/>
                <w:szCs w:val="18"/>
              </w:rPr>
              <w:t>22.9</w:t>
            </w:r>
            <w:r>
              <w:rPr>
                <w:sz w:val="18"/>
                <w:szCs w:val="18"/>
              </w:rPr>
              <w:t>25</w:t>
            </w:r>
          </w:p>
          <w:p w14:paraId="570F1611" w14:textId="74EF89F5" w:rsidR="00AF7F20" w:rsidRPr="000771E6" w:rsidRDefault="00AF7F20" w:rsidP="00AF7F20">
            <w:pPr>
              <w:rPr>
                <w:sz w:val="18"/>
                <w:szCs w:val="18"/>
              </w:rPr>
            </w:pPr>
          </w:p>
        </w:tc>
        <w:tc>
          <w:tcPr>
            <w:tcW w:w="1701" w:type="dxa"/>
            <w:vAlign w:val="bottom"/>
          </w:tcPr>
          <w:p w14:paraId="423A493F" w14:textId="77777777" w:rsidR="00AF7F20" w:rsidRDefault="00AF7F20" w:rsidP="00AF7F20">
            <w:pPr>
              <w:rPr>
                <w:sz w:val="18"/>
                <w:szCs w:val="18"/>
              </w:rPr>
            </w:pPr>
          </w:p>
          <w:p w14:paraId="5118DD10" w14:textId="2471FB6F" w:rsidR="00AF7F20" w:rsidRPr="0078668E" w:rsidRDefault="00AF7F20" w:rsidP="00AF7F20">
            <w:pPr>
              <w:rPr>
                <w:sz w:val="18"/>
                <w:szCs w:val="18"/>
              </w:rPr>
            </w:pPr>
            <w:r>
              <w:rPr>
                <w:sz w:val="18"/>
                <w:szCs w:val="18"/>
              </w:rPr>
              <w:t>17.975</w:t>
            </w:r>
          </w:p>
          <w:p w14:paraId="6B045C31" w14:textId="683B1F72" w:rsidR="00AF7F20" w:rsidRPr="000771E6" w:rsidRDefault="00AF7F20" w:rsidP="00AF7F20">
            <w:pPr>
              <w:rPr>
                <w:sz w:val="18"/>
                <w:szCs w:val="18"/>
              </w:rPr>
            </w:pPr>
          </w:p>
        </w:tc>
        <w:tc>
          <w:tcPr>
            <w:tcW w:w="1462" w:type="dxa"/>
          </w:tcPr>
          <w:p w14:paraId="1DA2E7B8" w14:textId="77777777" w:rsidR="00AF7F20" w:rsidRDefault="00AF7F20" w:rsidP="00AF7F20">
            <w:pPr>
              <w:rPr>
                <w:sz w:val="18"/>
                <w:szCs w:val="18"/>
              </w:rPr>
            </w:pPr>
          </w:p>
          <w:p w14:paraId="5458800B" w14:textId="2E451B4F" w:rsidR="00AF7F20" w:rsidRPr="00F059C7" w:rsidRDefault="00AF7F20" w:rsidP="00AF7F20">
            <w:pPr>
              <w:rPr>
                <w:sz w:val="18"/>
                <w:szCs w:val="18"/>
                <w:lang w:val="en-US"/>
              </w:rPr>
            </w:pPr>
            <w:r>
              <w:rPr>
                <w:sz w:val="18"/>
                <w:szCs w:val="18"/>
                <w:lang w:val="en-US"/>
              </w:rPr>
              <w:t>11.353</w:t>
            </w:r>
          </w:p>
        </w:tc>
      </w:tr>
      <w:tr w:rsidR="00AF7F20" w:rsidRPr="000771E6" w14:paraId="5D401280" w14:textId="21B83790" w:rsidTr="00F331DC">
        <w:trPr>
          <w:trHeight w:val="556"/>
        </w:trPr>
        <w:tc>
          <w:tcPr>
            <w:tcW w:w="1413" w:type="dxa"/>
          </w:tcPr>
          <w:p w14:paraId="27F68246" w14:textId="77777777" w:rsidR="00AF7F20" w:rsidRDefault="00AF7F20" w:rsidP="00AF7F20">
            <w:pPr>
              <w:rPr>
                <w:sz w:val="18"/>
                <w:szCs w:val="18"/>
              </w:rPr>
            </w:pPr>
          </w:p>
          <w:p w14:paraId="28BD0A18" w14:textId="51DB0094" w:rsidR="00AF7F20" w:rsidRPr="000771E6" w:rsidRDefault="00AF7F20" w:rsidP="00AF7F20">
            <w:pPr>
              <w:rPr>
                <w:sz w:val="18"/>
                <w:szCs w:val="18"/>
              </w:rPr>
            </w:pPr>
            <w:r>
              <w:rPr>
                <w:sz w:val="18"/>
                <w:szCs w:val="18"/>
              </w:rPr>
              <w:t>Κ.Β. ΜΑΡΚΟΥ</w:t>
            </w:r>
          </w:p>
        </w:tc>
        <w:tc>
          <w:tcPr>
            <w:tcW w:w="1276" w:type="dxa"/>
          </w:tcPr>
          <w:p w14:paraId="482FA204" w14:textId="77777777" w:rsidR="00AF7F20" w:rsidRDefault="00AF7F20" w:rsidP="00AF7F20">
            <w:pPr>
              <w:rPr>
                <w:rFonts w:ascii="Calibri" w:hAnsi="Calibri" w:cs="Calibri"/>
                <w:color w:val="000000"/>
                <w:sz w:val="22"/>
              </w:rPr>
            </w:pPr>
          </w:p>
          <w:p w14:paraId="69847A3A" w14:textId="0E78B7CB" w:rsidR="00AF7F20" w:rsidRPr="000771E6" w:rsidRDefault="00AF7F20" w:rsidP="00AF7F20">
            <w:pPr>
              <w:rPr>
                <w:sz w:val="18"/>
                <w:szCs w:val="18"/>
              </w:rPr>
            </w:pPr>
            <w:r>
              <w:rPr>
                <w:rFonts w:ascii="Calibri" w:hAnsi="Calibri" w:cs="Calibri"/>
                <w:color w:val="000000"/>
                <w:sz w:val="22"/>
              </w:rPr>
              <w:t>48.952</w:t>
            </w:r>
          </w:p>
        </w:tc>
        <w:tc>
          <w:tcPr>
            <w:tcW w:w="1275" w:type="dxa"/>
          </w:tcPr>
          <w:p w14:paraId="1F7DF264" w14:textId="77777777" w:rsidR="00AF7F20" w:rsidRDefault="00AF7F20" w:rsidP="00AF7F20">
            <w:pPr>
              <w:rPr>
                <w:sz w:val="18"/>
                <w:szCs w:val="18"/>
              </w:rPr>
            </w:pPr>
          </w:p>
          <w:p w14:paraId="7F8BA69D" w14:textId="666740ED" w:rsidR="00AF7F20" w:rsidRPr="000771E6" w:rsidRDefault="00AF7F20" w:rsidP="00AF7F20">
            <w:pPr>
              <w:rPr>
                <w:sz w:val="18"/>
                <w:szCs w:val="18"/>
              </w:rPr>
            </w:pPr>
            <w:r>
              <w:rPr>
                <w:sz w:val="18"/>
                <w:szCs w:val="18"/>
              </w:rPr>
              <w:t>793</w:t>
            </w:r>
          </w:p>
        </w:tc>
        <w:tc>
          <w:tcPr>
            <w:tcW w:w="1418" w:type="dxa"/>
            <w:tcBorders>
              <w:top w:val="nil"/>
              <w:left w:val="single" w:sz="4" w:space="0" w:color="auto"/>
              <w:bottom w:val="nil"/>
              <w:right w:val="single" w:sz="4" w:space="0" w:color="auto"/>
            </w:tcBorders>
            <w:shd w:val="clear" w:color="auto" w:fill="auto"/>
            <w:vAlign w:val="bottom"/>
          </w:tcPr>
          <w:p w14:paraId="05970648" w14:textId="64547082" w:rsidR="00AF7F20" w:rsidRPr="000771E6" w:rsidRDefault="00AF7F20" w:rsidP="00AF7F20">
            <w:pPr>
              <w:rPr>
                <w:sz w:val="18"/>
                <w:szCs w:val="18"/>
              </w:rPr>
            </w:pPr>
            <w:r>
              <w:rPr>
                <w:sz w:val="18"/>
                <w:szCs w:val="18"/>
              </w:rPr>
              <w:t>37.324</w:t>
            </w:r>
          </w:p>
        </w:tc>
        <w:tc>
          <w:tcPr>
            <w:tcW w:w="1701" w:type="dxa"/>
            <w:vAlign w:val="bottom"/>
          </w:tcPr>
          <w:p w14:paraId="7738FFF3" w14:textId="402AC2C0" w:rsidR="00AF7F20" w:rsidRPr="000771E6" w:rsidRDefault="00AF7F20" w:rsidP="00AF7F20">
            <w:pPr>
              <w:rPr>
                <w:sz w:val="18"/>
                <w:szCs w:val="18"/>
              </w:rPr>
            </w:pPr>
            <w:r>
              <w:rPr>
                <w:rFonts w:ascii="Calibri" w:hAnsi="Calibri" w:cs="Calibri"/>
                <w:color w:val="000000"/>
                <w:sz w:val="22"/>
              </w:rPr>
              <w:t>11.627</w:t>
            </w:r>
          </w:p>
        </w:tc>
        <w:tc>
          <w:tcPr>
            <w:tcW w:w="1462" w:type="dxa"/>
          </w:tcPr>
          <w:p w14:paraId="41E0844B" w14:textId="4E541D5C" w:rsidR="00AF7F20" w:rsidRPr="000771E6" w:rsidRDefault="00AF7F20" w:rsidP="00AF7F20">
            <w:pPr>
              <w:rPr>
                <w:sz w:val="18"/>
                <w:szCs w:val="18"/>
              </w:rPr>
            </w:pPr>
            <w:r>
              <w:rPr>
                <w:sz w:val="18"/>
                <w:szCs w:val="18"/>
              </w:rPr>
              <w:t>20.103</w:t>
            </w:r>
          </w:p>
        </w:tc>
      </w:tr>
      <w:tr w:rsidR="00AF7F20" w:rsidRPr="000771E6" w14:paraId="584A401C" w14:textId="6059E90C" w:rsidTr="00F331DC">
        <w:trPr>
          <w:trHeight w:val="701"/>
        </w:trPr>
        <w:tc>
          <w:tcPr>
            <w:tcW w:w="1413" w:type="dxa"/>
          </w:tcPr>
          <w:p w14:paraId="5AF65637" w14:textId="77777777" w:rsidR="00AF7F20" w:rsidRDefault="00AF7F20" w:rsidP="00AF7F20">
            <w:pPr>
              <w:rPr>
                <w:sz w:val="18"/>
                <w:szCs w:val="18"/>
              </w:rPr>
            </w:pPr>
          </w:p>
          <w:p w14:paraId="7E12AFDB" w14:textId="63E441E9" w:rsidR="00AF7F20" w:rsidRPr="00294059" w:rsidRDefault="00AF7F20" w:rsidP="00AF7F20">
            <w:pPr>
              <w:rPr>
                <w:sz w:val="18"/>
                <w:szCs w:val="18"/>
              </w:rPr>
            </w:pPr>
            <w:r>
              <w:rPr>
                <w:sz w:val="18"/>
                <w:szCs w:val="18"/>
              </w:rPr>
              <w:t>Πριμοδότηση προγράμματος</w:t>
            </w:r>
          </w:p>
        </w:tc>
        <w:tc>
          <w:tcPr>
            <w:tcW w:w="1276" w:type="dxa"/>
          </w:tcPr>
          <w:p w14:paraId="515D7307" w14:textId="77777777" w:rsidR="00AF7F20" w:rsidRPr="000771E6" w:rsidRDefault="00AF7F20" w:rsidP="00AF7F20">
            <w:pPr>
              <w:rPr>
                <w:sz w:val="18"/>
                <w:szCs w:val="18"/>
              </w:rPr>
            </w:pPr>
          </w:p>
        </w:tc>
        <w:tc>
          <w:tcPr>
            <w:tcW w:w="1275" w:type="dxa"/>
          </w:tcPr>
          <w:p w14:paraId="505B7158" w14:textId="6008EC48" w:rsidR="00AF7F20" w:rsidRPr="000771E6" w:rsidRDefault="00AF7F20" w:rsidP="00AF7F20">
            <w:pPr>
              <w:rPr>
                <w:sz w:val="18"/>
                <w:szCs w:val="18"/>
              </w:rPr>
            </w:pPr>
          </w:p>
        </w:tc>
        <w:tc>
          <w:tcPr>
            <w:tcW w:w="1418" w:type="dxa"/>
          </w:tcPr>
          <w:p w14:paraId="62D3E4F4" w14:textId="0AA234F5" w:rsidR="00AF7F20" w:rsidRPr="00341EB2" w:rsidRDefault="00AF7F20" w:rsidP="00AF7F20">
            <w:pPr>
              <w:rPr>
                <w:sz w:val="18"/>
                <w:szCs w:val="18"/>
              </w:rPr>
            </w:pPr>
            <w:r>
              <w:rPr>
                <w:sz w:val="18"/>
                <w:szCs w:val="18"/>
              </w:rPr>
              <w:t xml:space="preserve">2,5 </w:t>
            </w:r>
            <w:r>
              <w:rPr>
                <w:sz w:val="18"/>
                <w:szCs w:val="18"/>
                <w:lang w:val="en-US"/>
              </w:rPr>
              <w:t xml:space="preserve">cents </w:t>
            </w:r>
            <w:r w:rsidRPr="000771E6">
              <w:rPr>
                <w:sz w:val="18"/>
                <w:szCs w:val="18"/>
                <w:lang w:val="en-US"/>
              </w:rPr>
              <w:t>€/</w:t>
            </w:r>
            <w:r w:rsidR="00341EB2">
              <w:rPr>
                <w:sz w:val="18"/>
                <w:szCs w:val="18"/>
              </w:rPr>
              <w:t xml:space="preserve"> </w:t>
            </w:r>
            <w:r w:rsidR="00341EB2">
              <w:rPr>
                <w:sz w:val="18"/>
                <w:szCs w:val="18"/>
                <w:lang w:val="en-US"/>
              </w:rPr>
              <w:t xml:space="preserve">kg </w:t>
            </w:r>
            <w:r>
              <w:rPr>
                <w:sz w:val="18"/>
                <w:szCs w:val="18"/>
              </w:rPr>
              <w:t>σύσπορο</w:t>
            </w:r>
            <w:r w:rsidR="00341EB2">
              <w:rPr>
                <w:sz w:val="18"/>
                <w:szCs w:val="18"/>
              </w:rPr>
              <w:t>υ</w:t>
            </w:r>
          </w:p>
        </w:tc>
        <w:tc>
          <w:tcPr>
            <w:tcW w:w="1701" w:type="dxa"/>
          </w:tcPr>
          <w:p w14:paraId="2DF17253" w14:textId="408407BF" w:rsidR="00AF7F20" w:rsidRPr="00341EB2" w:rsidRDefault="00AF7F20" w:rsidP="00AF7F20">
            <w:pPr>
              <w:rPr>
                <w:sz w:val="18"/>
                <w:szCs w:val="18"/>
              </w:rPr>
            </w:pPr>
            <w:r>
              <w:rPr>
                <w:sz w:val="18"/>
                <w:szCs w:val="18"/>
              </w:rPr>
              <w:t>3</w:t>
            </w:r>
            <w:r w:rsidRPr="000771E6">
              <w:rPr>
                <w:sz w:val="18"/>
                <w:szCs w:val="18"/>
              </w:rPr>
              <w:t>,5 cents €/</w:t>
            </w:r>
            <w:r w:rsidR="00341EB2">
              <w:rPr>
                <w:sz w:val="18"/>
                <w:szCs w:val="18"/>
              </w:rPr>
              <w:t xml:space="preserve"> </w:t>
            </w:r>
            <w:r w:rsidR="00341EB2">
              <w:rPr>
                <w:sz w:val="18"/>
                <w:szCs w:val="18"/>
                <w:lang w:val="en-US"/>
              </w:rPr>
              <w:t xml:space="preserve">kg </w:t>
            </w:r>
            <w:r w:rsidRPr="000771E6">
              <w:rPr>
                <w:sz w:val="18"/>
                <w:szCs w:val="18"/>
              </w:rPr>
              <w:t>σύσπορο</w:t>
            </w:r>
            <w:r w:rsidR="00341EB2">
              <w:rPr>
                <w:sz w:val="18"/>
                <w:szCs w:val="18"/>
              </w:rPr>
              <w:t>υ</w:t>
            </w:r>
          </w:p>
        </w:tc>
        <w:tc>
          <w:tcPr>
            <w:tcW w:w="1462" w:type="dxa"/>
          </w:tcPr>
          <w:p w14:paraId="14067F31" w14:textId="77777777" w:rsidR="00AF7F20" w:rsidRPr="000771E6" w:rsidRDefault="00AF7F20" w:rsidP="00AF7F20">
            <w:pPr>
              <w:rPr>
                <w:sz w:val="18"/>
                <w:szCs w:val="18"/>
              </w:rPr>
            </w:pPr>
          </w:p>
        </w:tc>
      </w:tr>
    </w:tbl>
    <w:p w14:paraId="0AC2D94B" w14:textId="1B709D4A" w:rsidR="0014331A" w:rsidRDefault="0014331A"/>
    <w:p w14:paraId="7A3D60BC" w14:textId="7C94C558" w:rsidR="00F3512E" w:rsidRPr="00294059" w:rsidRDefault="007E7FE9" w:rsidP="007E7FE9">
      <w:pPr>
        <w:jc w:val="both"/>
      </w:pPr>
      <w:r>
        <w:rPr>
          <w:lang w:val="en-US"/>
        </w:rPr>
        <w:t>T</w:t>
      </w:r>
      <w:r>
        <w:t>α στοιχεία του 2021 αποδεικνύουν τα περαιτέρω περιθώρια ανάπτυξης του προγράμματος στην περιοχή της Θ</w:t>
      </w:r>
      <w:r w:rsidR="0078668E">
        <w:t>εσσαλίας</w:t>
      </w:r>
      <w:r w:rsidR="002826CF">
        <w:t>.</w:t>
      </w:r>
      <w:r>
        <w:t xml:space="preserve"> </w:t>
      </w:r>
    </w:p>
    <w:p w14:paraId="30707F8C" w14:textId="4A618C83" w:rsidR="001F48F8" w:rsidRDefault="00F3512E" w:rsidP="007E7FE9">
      <w:pPr>
        <w:jc w:val="both"/>
      </w:pPr>
      <w:r>
        <w:t xml:space="preserve">Τόσο η </w:t>
      </w:r>
      <w:r w:rsidRPr="00F331DC">
        <w:rPr>
          <w:b/>
          <w:bCs/>
          <w:lang w:val="en-US"/>
        </w:rPr>
        <w:t>BASF</w:t>
      </w:r>
      <w:r w:rsidRPr="00F331DC">
        <w:rPr>
          <w:b/>
          <w:bCs/>
        </w:rPr>
        <w:t xml:space="preserve"> Ελλάς</w:t>
      </w:r>
      <w:r>
        <w:t xml:space="preserve"> όσο και </w:t>
      </w:r>
      <w:r w:rsidR="002826CF">
        <w:t xml:space="preserve">οι </w:t>
      </w:r>
      <w:r w:rsidR="0078668E" w:rsidRPr="0078668E">
        <w:t xml:space="preserve">επιχειρήσεις  </w:t>
      </w:r>
      <w:r w:rsidR="0078668E" w:rsidRPr="00F331DC">
        <w:rPr>
          <w:b/>
          <w:bCs/>
        </w:rPr>
        <w:t>ΒΙΟΛΑΡ &amp; Κ.Β.ΜΑΡΚΟΥ</w:t>
      </w:r>
      <w:r w:rsidR="0078668E" w:rsidRPr="0078668E">
        <w:t xml:space="preserve"> </w:t>
      </w:r>
      <w:r>
        <w:t>παραμένουμε δεσμευμένοι στην από κοινού προσπάθεια να αναδείξουμε</w:t>
      </w:r>
      <w:r w:rsidR="001F48F8">
        <w:t xml:space="preserve"> περαιτέρω </w:t>
      </w:r>
      <w:r>
        <w:t>το παραγόμενο  βαμβάκι της Θ</w:t>
      </w:r>
      <w:r w:rsidR="001F48F8">
        <w:t>εσσαλίας,</w:t>
      </w:r>
      <w:r>
        <w:t xml:space="preserve"> ως υπόδειγμα β</w:t>
      </w:r>
      <w:r w:rsidR="001F48F8">
        <w:t>έ</w:t>
      </w:r>
      <w:r>
        <w:t xml:space="preserve">λτιστων πρακτικών και συνεργιών </w:t>
      </w:r>
      <w:r w:rsidR="001F48F8">
        <w:t xml:space="preserve">μεταξύ διαφορετικών εταιριών στον ίδιο κλάδο, </w:t>
      </w:r>
      <w:r>
        <w:t>για επιστροφή ακόμη μεγαλύτερου οφέλους στον  βαμβακοπαραγωγό της Θ</w:t>
      </w:r>
      <w:r w:rsidR="001F48F8">
        <w:t>εσσαλίας.</w:t>
      </w:r>
    </w:p>
    <w:p w14:paraId="7C57A2BA" w14:textId="28133DA4" w:rsidR="00F3512E" w:rsidRDefault="001F48F8" w:rsidP="007E7FE9">
      <w:pPr>
        <w:jc w:val="both"/>
      </w:pPr>
      <w:bookmarkStart w:id="2" w:name="_Hlk64145804"/>
      <w:r>
        <w:t xml:space="preserve">Επιπλέον η </w:t>
      </w:r>
      <w:r>
        <w:rPr>
          <w:lang w:val="en-US"/>
        </w:rPr>
        <w:t>BASF</w:t>
      </w:r>
      <w:r w:rsidRPr="001F48F8">
        <w:t>,</w:t>
      </w:r>
      <w:r w:rsidR="002B40C1" w:rsidRPr="002B40C1">
        <w:t xml:space="preserve"> </w:t>
      </w:r>
      <w:r w:rsidR="00976669">
        <w:t xml:space="preserve">τόσο σε επίπεδο Ηνωμένων Πολιτειών με το πρόγραμμα </w:t>
      </w:r>
      <w:r w:rsidR="00976669" w:rsidRPr="002826CF">
        <w:rPr>
          <w:b/>
          <w:bCs/>
          <w:lang w:val="en-US"/>
        </w:rPr>
        <w:t>e</w:t>
      </w:r>
      <w:r w:rsidR="00976669" w:rsidRPr="002826CF">
        <w:rPr>
          <w:b/>
          <w:bCs/>
          <w:vertAlign w:val="superscript"/>
        </w:rPr>
        <w:t>3</w:t>
      </w:r>
      <w:r w:rsidR="00976669" w:rsidRPr="00976669">
        <w:t xml:space="preserve"> </w:t>
      </w:r>
      <w:r w:rsidR="00976669">
        <w:t xml:space="preserve">αλλά και σε Ευρωπαϊκό επίπεδο με το πρόγραμμα </w:t>
      </w:r>
      <w:r w:rsidR="00976669" w:rsidRPr="002826CF">
        <w:rPr>
          <w:b/>
          <w:bCs/>
          <w:lang w:val="en-US"/>
        </w:rPr>
        <w:t>CSF</w:t>
      </w:r>
      <w:r w:rsidR="00976669" w:rsidRPr="00976669">
        <w:t xml:space="preserve">, </w:t>
      </w:r>
      <w:r>
        <w:t xml:space="preserve">έχει οργανώσει και εστιάσει τις προσπάθειές της στην ανεύρεση και προσέλκυση   ενδιαφέροντος </w:t>
      </w:r>
      <w:r w:rsidR="00976669">
        <w:t xml:space="preserve">από </w:t>
      </w:r>
      <w:r>
        <w:t xml:space="preserve"> γνωστά ονόματα της παραγωγής και εμπορίας τελικών προϊόντων ένδυσης, έτσι ώστε η </w:t>
      </w:r>
      <w:r w:rsidRPr="00F331DC">
        <w:t xml:space="preserve">προσπάθεια </w:t>
      </w:r>
      <w:r w:rsidRPr="002826CF">
        <w:rPr>
          <w:b/>
          <w:bCs/>
          <w:lang w:val="en-US"/>
        </w:rPr>
        <w:t>CSF</w:t>
      </w:r>
      <w:r w:rsidRPr="002826CF">
        <w:rPr>
          <w:b/>
          <w:bCs/>
        </w:rPr>
        <w:t xml:space="preserve"> &amp; </w:t>
      </w:r>
      <w:r w:rsidRPr="002826CF">
        <w:rPr>
          <w:b/>
          <w:bCs/>
          <w:lang w:val="en-US"/>
        </w:rPr>
        <w:t>CSF</w:t>
      </w:r>
      <w:r w:rsidRPr="002826CF">
        <w:rPr>
          <w:b/>
          <w:bCs/>
        </w:rPr>
        <w:t xml:space="preserve"> </w:t>
      </w:r>
      <w:r w:rsidRPr="002826CF">
        <w:rPr>
          <w:b/>
          <w:bCs/>
          <w:lang w:val="en-US"/>
        </w:rPr>
        <w:t>Upper</w:t>
      </w:r>
      <w:r w:rsidRPr="001F48F8">
        <w:t xml:space="preserve"> </w:t>
      </w:r>
      <w:r>
        <w:t>να  γίνει αναγνωρίσιμ</w:t>
      </w:r>
      <w:r w:rsidR="002826CF">
        <w:t>η</w:t>
      </w:r>
      <w:r>
        <w:t xml:space="preserve"> και στο </w:t>
      </w:r>
      <w:r w:rsidRPr="001F48F8">
        <w:t>“</w:t>
      </w:r>
      <w:r>
        <w:t>Ράφι</w:t>
      </w:r>
      <w:r w:rsidRPr="001F48F8">
        <w:t>”</w:t>
      </w:r>
      <w:r w:rsidR="00976669">
        <w:t>.</w:t>
      </w:r>
      <w:r w:rsidR="00F3512E">
        <w:t xml:space="preserve">  </w:t>
      </w:r>
    </w:p>
    <w:bookmarkEnd w:id="2"/>
    <w:p w14:paraId="234BDCE7" w14:textId="68B14A51" w:rsidR="00EF5C33" w:rsidRDefault="00EF5C33" w:rsidP="007E7FE9">
      <w:pPr>
        <w:jc w:val="both"/>
      </w:pPr>
    </w:p>
    <w:p w14:paraId="5FA12297" w14:textId="31F0F5C0" w:rsidR="00EF5C33" w:rsidRPr="007E7FE9" w:rsidRDefault="007C7395" w:rsidP="007C7395">
      <w:r>
        <w:rPr>
          <w:noProof/>
          <w:lang w:eastAsia="el-GR"/>
        </w:rPr>
        <w:lastRenderedPageBreak/>
        <w:drawing>
          <wp:inline distT="0" distB="0" distL="0" distR="0" wp14:anchorId="62D1A5A5" wp14:editId="39C0D819">
            <wp:extent cx="1539240" cy="658344"/>
            <wp:effectExtent l="0" t="0" r="381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6406" cy="695625"/>
                    </a:xfrm>
                    <a:prstGeom prst="rect">
                      <a:avLst/>
                    </a:prstGeom>
                    <a:noFill/>
                  </pic:spPr>
                </pic:pic>
              </a:graphicData>
            </a:graphic>
          </wp:inline>
        </w:drawing>
      </w:r>
      <w:r>
        <w:rPr>
          <w:lang w:val="en-US"/>
        </w:rPr>
        <w:t xml:space="preserve"> </w:t>
      </w:r>
      <w:r w:rsidR="00F45470">
        <w:rPr>
          <w:noProof/>
        </w:rPr>
        <w:t xml:space="preserve">    </w:t>
      </w:r>
      <w:r>
        <w:rPr>
          <w:lang w:val="en-US"/>
        </w:rPr>
        <w:t xml:space="preserve">  </w:t>
      </w:r>
      <w:r w:rsidR="00F45470">
        <w:rPr>
          <w:noProof/>
          <w:lang w:eastAsia="el-GR"/>
        </w:rPr>
        <w:drawing>
          <wp:inline distT="0" distB="0" distL="0" distR="0" wp14:anchorId="2313C304" wp14:editId="57559B3A">
            <wp:extent cx="3630295" cy="3566923"/>
            <wp:effectExtent l="0" t="0" r="8255" b="0"/>
            <wp:docPr id="12" name="Picture 11" descr="A picture containing sitting, bag&#10;&#10;Description automatically generated">
              <a:extLst xmlns:a="http://schemas.openxmlformats.org/drawingml/2006/main">
                <a:ext uri="{FF2B5EF4-FFF2-40B4-BE49-F238E27FC236}">
                  <a16:creationId xmlns:a16="http://schemas.microsoft.com/office/drawing/2014/main" id="{D69B756D-BC60-49D4-990E-FFB6C7B7E6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picture containing sitting, bag&#10;&#10;Description automatically generated">
                      <a:extLst>
                        <a:ext uri="{FF2B5EF4-FFF2-40B4-BE49-F238E27FC236}">
                          <a16:creationId xmlns:a16="http://schemas.microsoft.com/office/drawing/2014/main" id="{D69B756D-BC60-49D4-990E-FFB6C7B7E6D6}"/>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85154" cy="3620824"/>
                    </a:xfrm>
                    <a:prstGeom prst="rect">
                      <a:avLst/>
                    </a:prstGeom>
                  </pic:spPr>
                </pic:pic>
              </a:graphicData>
            </a:graphic>
          </wp:inline>
        </w:drawing>
      </w:r>
      <w:r>
        <w:rPr>
          <w:lang w:val="en-US"/>
        </w:rPr>
        <w:t xml:space="preserve">                          </w:t>
      </w:r>
      <w:r w:rsidR="00EF5C33" w:rsidRPr="00EF5C33">
        <w:rPr>
          <w:noProof/>
          <w:lang w:eastAsia="el-GR"/>
        </w:rPr>
        <w:drawing>
          <wp:inline distT="0" distB="0" distL="0" distR="0" wp14:anchorId="4C7AADBF" wp14:editId="7578F2E7">
            <wp:extent cx="1587398" cy="7086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06789" cy="717316"/>
                    </a:xfrm>
                    <a:prstGeom prst="rect">
                      <a:avLst/>
                    </a:prstGeom>
                  </pic:spPr>
                </pic:pic>
              </a:graphicData>
            </a:graphic>
          </wp:inline>
        </w:drawing>
      </w:r>
    </w:p>
    <w:p w14:paraId="22C8CFA7" w14:textId="641A3A05" w:rsidR="002C5FB1" w:rsidRPr="002C5FB1" w:rsidRDefault="002C5FB1"/>
    <w:sectPr w:rsidR="002C5FB1" w:rsidRPr="002C5FB1">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3598D" w14:textId="77777777" w:rsidR="00962262" w:rsidRDefault="00962262" w:rsidP="007E7FE9">
      <w:pPr>
        <w:spacing w:after="0" w:line="240" w:lineRule="auto"/>
      </w:pPr>
      <w:r>
        <w:separator/>
      </w:r>
    </w:p>
  </w:endnote>
  <w:endnote w:type="continuationSeparator" w:id="0">
    <w:p w14:paraId="04735C2E" w14:textId="77777777" w:rsidR="00962262" w:rsidRDefault="00962262" w:rsidP="007E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altName w:val="Calibri"/>
    <w:panose1 w:val="020B0502040204020203"/>
    <w:charset w:val="A1"/>
    <w:family w:val="swiss"/>
    <w:pitch w:val="variable"/>
    <w:sig w:usb0="E4002EFF" w:usb1="C000E47F" w:usb2="00000009" w:usb3="00000000" w:csb0="000001FF" w:csb1="00000000"/>
  </w:font>
  <w:font w:name="Roboto">
    <w:altName w:val="Arial"/>
    <w:charset w:val="00"/>
    <w:family w:val="auto"/>
    <w:pitch w:val="default"/>
  </w:font>
  <w:font w:name="Calibri">
    <w:panose1 w:val="020F0502020204030204"/>
    <w:charset w:val="A1"/>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F56EE" w14:textId="77777777" w:rsidR="00A86748" w:rsidRDefault="00A86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ECFD6" w14:textId="6163488C" w:rsidR="007C7395" w:rsidRDefault="007C7395">
    <w:pPr>
      <w:pStyle w:val="Footer"/>
    </w:pPr>
    <w:r>
      <w:rPr>
        <w:noProof/>
        <w:lang w:eastAsia="el-GR"/>
      </w:rPr>
      <mc:AlternateContent>
        <mc:Choice Requires="wps">
          <w:drawing>
            <wp:anchor distT="0" distB="0" distL="114300" distR="114300" simplePos="0" relativeHeight="251659264" behindDoc="0" locked="0" layoutInCell="0" allowOverlap="1" wp14:anchorId="38E301CB" wp14:editId="4BDB0A2E">
              <wp:simplePos x="0" y="0"/>
              <wp:positionH relativeFrom="page">
                <wp:posOffset>0</wp:posOffset>
              </wp:positionH>
              <wp:positionV relativeFrom="page">
                <wp:posOffset>10234930</wp:posOffset>
              </wp:positionV>
              <wp:extent cx="7560310" cy="266700"/>
              <wp:effectExtent l="0" t="0" r="0" b="0"/>
              <wp:wrapNone/>
              <wp:docPr id="2" name="MSIPCM8e874c419795f9476016ca7e"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ECB6CC" w14:textId="5B962A99" w:rsidR="007C7395" w:rsidRPr="007E7FE9" w:rsidRDefault="007C7395" w:rsidP="007E7FE9">
                          <w:pPr>
                            <w:spacing w:after="0"/>
                            <w:jc w:val="center"/>
                            <w:rPr>
                              <w:rFonts w:cs="Arial"/>
                              <w:color w:val="000000"/>
                              <w:sz w:val="20"/>
                            </w:rPr>
                          </w:pPr>
                          <w:r w:rsidRPr="007E7FE9">
                            <w:rPr>
                              <w:rFonts w:cs="Arial"/>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301CB" id="_x0000_t202" coordsize="21600,21600" o:spt="202" path="m,l,21600r21600,l21600,xe">
              <v:stroke joinstyle="miter"/>
              <v:path gradientshapeok="t" o:connecttype="rect"/>
            </v:shapetype>
            <v:shape id="MSIPCM8e874c419795f9476016ca7e" o:spid="_x0000_s1026" type="#_x0000_t202" alt="{&quot;HashCode&quot;:208298749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AtFpgawCAABGBQAADgAAAAAA&#10;AAAAAAAAAAAuAgAAZHJzL2Uyb0RvYy54bWxQSwECLQAUAAYACAAAACEAg7KPK98AAAALAQAADwAA&#10;AAAAAAAAAAAAAAAGBQAAZHJzL2Rvd25yZXYueG1sUEsFBgAAAAAEAAQA8wAAABIGAAAAAA==&#10;" o:allowincell="f" filled="f" stroked="f" strokeweight=".5pt">
              <v:textbox inset=",0,,0">
                <w:txbxContent>
                  <w:p w14:paraId="5FECB6CC" w14:textId="5B962A99" w:rsidR="007C7395" w:rsidRPr="007E7FE9" w:rsidRDefault="007C7395" w:rsidP="007E7FE9">
                    <w:pPr>
                      <w:spacing w:after="0"/>
                      <w:jc w:val="center"/>
                      <w:rPr>
                        <w:rFonts w:cs="Arial"/>
                        <w:color w:val="000000"/>
                        <w:sz w:val="20"/>
                      </w:rPr>
                    </w:pPr>
                    <w:r w:rsidRPr="007E7FE9">
                      <w:rPr>
                        <w:rFonts w:cs="Arial"/>
                        <w:color w:val="000000"/>
                        <w:sz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AED58" w14:textId="77777777" w:rsidR="00A86748" w:rsidRDefault="00A86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AB731" w14:textId="77777777" w:rsidR="00962262" w:rsidRDefault="00962262" w:rsidP="007E7FE9">
      <w:pPr>
        <w:spacing w:after="0" w:line="240" w:lineRule="auto"/>
      </w:pPr>
      <w:r>
        <w:separator/>
      </w:r>
    </w:p>
  </w:footnote>
  <w:footnote w:type="continuationSeparator" w:id="0">
    <w:p w14:paraId="2DAE7676" w14:textId="77777777" w:rsidR="00962262" w:rsidRDefault="00962262" w:rsidP="007E7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79FC8" w14:textId="77777777" w:rsidR="00A86748" w:rsidRDefault="00A86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FD46A" w14:textId="77777777" w:rsidR="00A86748" w:rsidRDefault="00A86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49FEB" w14:textId="77777777" w:rsidR="00A86748" w:rsidRDefault="00A86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E54E6"/>
    <w:multiLevelType w:val="hybridMultilevel"/>
    <w:tmpl w:val="6248EB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B6E"/>
    <w:rsid w:val="00074356"/>
    <w:rsid w:val="000771E6"/>
    <w:rsid w:val="00126FA0"/>
    <w:rsid w:val="0014331A"/>
    <w:rsid w:val="0019787C"/>
    <w:rsid w:val="001E3560"/>
    <w:rsid w:val="001F48F8"/>
    <w:rsid w:val="002826CF"/>
    <w:rsid w:val="00292707"/>
    <w:rsid w:val="00294059"/>
    <w:rsid w:val="002B1E84"/>
    <w:rsid w:val="002B40C1"/>
    <w:rsid w:val="002C5FB1"/>
    <w:rsid w:val="0030423F"/>
    <w:rsid w:val="00341EB2"/>
    <w:rsid w:val="003435A4"/>
    <w:rsid w:val="003535EE"/>
    <w:rsid w:val="004259C7"/>
    <w:rsid w:val="00487C5D"/>
    <w:rsid w:val="004A3FC9"/>
    <w:rsid w:val="005223A8"/>
    <w:rsid w:val="006736B7"/>
    <w:rsid w:val="00710323"/>
    <w:rsid w:val="0078668E"/>
    <w:rsid w:val="007C7395"/>
    <w:rsid w:val="007D39C9"/>
    <w:rsid w:val="007E7FE9"/>
    <w:rsid w:val="00913398"/>
    <w:rsid w:val="00953578"/>
    <w:rsid w:val="00962262"/>
    <w:rsid w:val="00976669"/>
    <w:rsid w:val="00A13D8E"/>
    <w:rsid w:val="00A86748"/>
    <w:rsid w:val="00AF7F20"/>
    <w:rsid w:val="00B30032"/>
    <w:rsid w:val="00BF6E6A"/>
    <w:rsid w:val="00C11F45"/>
    <w:rsid w:val="00C26E08"/>
    <w:rsid w:val="00C42890"/>
    <w:rsid w:val="00CA687B"/>
    <w:rsid w:val="00D06B77"/>
    <w:rsid w:val="00DA60E1"/>
    <w:rsid w:val="00E07D63"/>
    <w:rsid w:val="00E23B6E"/>
    <w:rsid w:val="00E25D91"/>
    <w:rsid w:val="00E82819"/>
    <w:rsid w:val="00ED59B1"/>
    <w:rsid w:val="00EF5C33"/>
    <w:rsid w:val="00F059C7"/>
    <w:rsid w:val="00F331DC"/>
    <w:rsid w:val="00F3512E"/>
    <w:rsid w:val="00F454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9ED947"/>
  <w15:chartTrackingRefBased/>
  <w15:docId w15:val="{FDF00854-1B01-462D-96BB-05310DF7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B1"/>
    <w:pPr>
      <w:ind w:left="720"/>
      <w:contextualSpacing/>
    </w:pPr>
  </w:style>
  <w:style w:type="character" w:styleId="Hyperlink">
    <w:name w:val="Hyperlink"/>
    <w:basedOn w:val="DefaultParagraphFont"/>
    <w:uiPriority w:val="99"/>
    <w:unhideWhenUsed/>
    <w:rsid w:val="00074356"/>
    <w:rPr>
      <w:color w:val="0563C1" w:themeColor="hyperlink"/>
      <w:u w:val="single"/>
    </w:rPr>
  </w:style>
  <w:style w:type="character" w:customStyle="1" w:styleId="UnresolvedMention1">
    <w:name w:val="Unresolved Mention1"/>
    <w:basedOn w:val="DefaultParagraphFont"/>
    <w:uiPriority w:val="99"/>
    <w:semiHidden/>
    <w:unhideWhenUsed/>
    <w:rsid w:val="00074356"/>
    <w:rPr>
      <w:color w:val="605E5C"/>
      <w:shd w:val="clear" w:color="auto" w:fill="E1DFDD"/>
    </w:rPr>
  </w:style>
  <w:style w:type="table" w:styleId="TableGrid">
    <w:name w:val="Table Grid"/>
    <w:basedOn w:val="TableNormal"/>
    <w:uiPriority w:val="39"/>
    <w:rsid w:val="00143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F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7FE9"/>
    <w:rPr>
      <w:rFonts w:ascii="Arial" w:hAnsi="Arial"/>
      <w:sz w:val="21"/>
    </w:rPr>
  </w:style>
  <w:style w:type="paragraph" w:styleId="Footer">
    <w:name w:val="footer"/>
    <w:basedOn w:val="Normal"/>
    <w:link w:val="FooterChar"/>
    <w:uiPriority w:val="99"/>
    <w:unhideWhenUsed/>
    <w:rsid w:val="007E7F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7FE9"/>
    <w:rPr>
      <w:rFonts w:ascii="Arial" w:hAnsi="Arial"/>
      <w:sz w:val="21"/>
    </w:rPr>
  </w:style>
  <w:style w:type="paragraph" w:styleId="BalloonText">
    <w:name w:val="Balloon Text"/>
    <w:basedOn w:val="Normal"/>
    <w:link w:val="BalloonTextChar"/>
    <w:uiPriority w:val="99"/>
    <w:semiHidden/>
    <w:unhideWhenUsed/>
    <w:rsid w:val="00197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3795">
      <w:bodyDiv w:val="1"/>
      <w:marLeft w:val="0"/>
      <w:marRight w:val="0"/>
      <w:marTop w:val="0"/>
      <w:marBottom w:val="0"/>
      <w:divBdr>
        <w:top w:val="none" w:sz="0" w:space="0" w:color="auto"/>
        <w:left w:val="none" w:sz="0" w:space="0" w:color="auto"/>
        <w:bottom w:val="none" w:sz="0" w:space="0" w:color="auto"/>
        <w:right w:val="none" w:sz="0" w:space="0" w:color="auto"/>
      </w:divBdr>
    </w:div>
    <w:div w:id="613748263">
      <w:bodyDiv w:val="1"/>
      <w:marLeft w:val="0"/>
      <w:marRight w:val="0"/>
      <w:marTop w:val="0"/>
      <w:marBottom w:val="0"/>
      <w:divBdr>
        <w:top w:val="none" w:sz="0" w:space="0" w:color="auto"/>
        <w:left w:val="none" w:sz="0" w:space="0" w:color="auto"/>
        <w:bottom w:val="none" w:sz="0" w:space="0" w:color="auto"/>
        <w:right w:val="none" w:sz="0" w:space="0" w:color="auto"/>
      </w:divBdr>
    </w:div>
    <w:div w:id="865019130">
      <w:bodyDiv w:val="1"/>
      <w:marLeft w:val="0"/>
      <w:marRight w:val="0"/>
      <w:marTop w:val="0"/>
      <w:marBottom w:val="0"/>
      <w:divBdr>
        <w:top w:val="none" w:sz="0" w:space="0" w:color="auto"/>
        <w:left w:val="none" w:sz="0" w:space="0" w:color="auto"/>
        <w:bottom w:val="none" w:sz="0" w:space="0" w:color="auto"/>
        <w:right w:val="none" w:sz="0" w:space="0" w:color="auto"/>
      </w:divBdr>
    </w:div>
    <w:div w:id="21361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gs.un.org/goal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ogle.gr/url?sa=i&amp;url=https://www.thenewsmarket.com/basf&amp;psig=AOvVaw3rj0ZiGodAcF2M4xXVF9LG&amp;ust=1613328699754000&amp;source=images&amp;cd=vfe&amp;ved=0CAIQjRxqFwoTCKjym_PD5-4CFQAAAAAdAAAAABAE"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BASF">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SF" id="{725FE41A-792F-432C-B93F-25ED23A97D07}" vid="{32C09C63-FE1F-4DA2-BF9B-32FE81185EE3}"/>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3321</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athanasios.tsoutsas@basf.com</dc:creator>
  <cp:keywords/>
  <dc:description/>
  <cp:lastModifiedBy>sofia.zioga@basf.com</cp:lastModifiedBy>
  <cp:revision>8</cp:revision>
  <dcterms:created xsi:type="dcterms:W3CDTF">2021-02-15T10:37:00Z</dcterms:created>
  <dcterms:modified xsi:type="dcterms:W3CDTF">2021-02-25T09:19:00Z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c00982-80e1-41e6-a03a-12f4ca954faf_Enabled">
    <vt:lpwstr>True</vt:lpwstr>
  </property>
  <property fmtid="{D5CDD505-2E9C-101B-9397-08002B2CF9AE}" pid="3" name="MSIP_Label_c8c00982-80e1-41e6-a03a-12f4ca954faf_SiteId">
    <vt:lpwstr>ecaa386b-c8df-4ce0-ad01-740cbdb5ba55</vt:lpwstr>
  </property>
  <property fmtid="{D5CDD505-2E9C-101B-9397-08002B2CF9AE}" pid="4" name="MSIP_Label_c8c00982-80e1-41e6-a03a-12f4ca954faf_Owner">
    <vt:lpwstr>TsoutsA@basfad.basf.net</vt:lpwstr>
  </property>
  <property fmtid="{D5CDD505-2E9C-101B-9397-08002B2CF9AE}" pid="5" name="MSIP_Label_c8c00982-80e1-41e6-a03a-12f4ca954faf_SetDate">
    <vt:lpwstr>2021-02-05T07:25:17.2633675Z</vt:lpwstr>
  </property>
  <property fmtid="{D5CDD505-2E9C-101B-9397-08002B2CF9AE}" pid="6" name="MSIP_Label_c8c00982-80e1-41e6-a03a-12f4ca954faf_Name">
    <vt:lpwstr>Internal</vt:lpwstr>
  </property>
  <property fmtid="{D5CDD505-2E9C-101B-9397-08002B2CF9AE}" pid="7" name="MSIP_Label_c8c00982-80e1-41e6-a03a-12f4ca954faf_Application">
    <vt:lpwstr>Microsoft Azure Information Protection</vt:lpwstr>
  </property>
  <property fmtid="{D5CDD505-2E9C-101B-9397-08002B2CF9AE}" pid="8" name="MSIP_Label_c8c00982-80e1-41e6-a03a-12f4ca954faf_ActionId">
    <vt:lpwstr>9f9b48a0-da88-4af3-a18f-c1c9742f3657</vt:lpwstr>
  </property>
  <property fmtid="{D5CDD505-2E9C-101B-9397-08002B2CF9AE}" pid="9" name="MSIP_Label_c8c00982-80e1-41e6-a03a-12f4ca954faf_Extended_MSFT_Method">
    <vt:lpwstr>Automatic</vt:lpwstr>
  </property>
  <property fmtid="{D5CDD505-2E9C-101B-9397-08002B2CF9AE}" pid="10" name="MSIP_Label_06530cf4-8573-4c29-a912-bbcdac835909_Enabled">
    <vt:lpwstr>True</vt:lpwstr>
  </property>
  <property fmtid="{D5CDD505-2E9C-101B-9397-08002B2CF9AE}" pid="11" name="MSIP_Label_06530cf4-8573-4c29-a912-bbcdac835909_SiteId">
    <vt:lpwstr>ecaa386b-c8df-4ce0-ad01-740cbdb5ba55</vt:lpwstr>
  </property>
  <property fmtid="{D5CDD505-2E9C-101B-9397-08002B2CF9AE}" pid="12" name="MSIP_Label_06530cf4-8573-4c29-a912-bbcdac835909_Owner">
    <vt:lpwstr>TsoutsA@basfad.basf.net</vt:lpwstr>
  </property>
  <property fmtid="{D5CDD505-2E9C-101B-9397-08002B2CF9AE}" pid="13" name="MSIP_Label_06530cf4-8573-4c29-a912-bbcdac835909_SetDate">
    <vt:lpwstr>2021-02-05T07:25:17.2633675Z</vt:lpwstr>
  </property>
  <property fmtid="{D5CDD505-2E9C-101B-9397-08002B2CF9AE}" pid="14" name="MSIP_Label_06530cf4-8573-4c29-a912-bbcdac835909_Name">
    <vt:lpwstr>Unprotected</vt:lpwstr>
  </property>
  <property fmtid="{D5CDD505-2E9C-101B-9397-08002B2CF9AE}" pid="15" name="MSIP_Label_06530cf4-8573-4c29-a912-bbcdac835909_Application">
    <vt:lpwstr>Microsoft Azure Information Protection</vt:lpwstr>
  </property>
  <property fmtid="{D5CDD505-2E9C-101B-9397-08002B2CF9AE}" pid="16" name="MSIP_Label_06530cf4-8573-4c29-a912-bbcdac835909_ActionId">
    <vt:lpwstr>9f9b48a0-da88-4af3-a18f-c1c9742f3657</vt:lpwstr>
  </property>
  <property fmtid="{D5CDD505-2E9C-101B-9397-08002B2CF9AE}" pid="17" name="MSIP_Label_06530cf4-8573-4c29-a912-bbcdac835909_Parent">
    <vt:lpwstr>c8c00982-80e1-41e6-a03a-12f4ca954faf</vt:lpwstr>
  </property>
  <property fmtid="{D5CDD505-2E9C-101B-9397-08002B2CF9AE}" pid="18" name="MSIP_Label_06530cf4-8573-4c29-a912-bbcdac835909_Extended_MSFT_Method">
    <vt:lpwstr>Automatic</vt:lpwstr>
  </property>
  <property fmtid="{D5CDD505-2E9C-101B-9397-08002B2CF9AE}" pid="19" name="Sensitivity">
    <vt:lpwstr>Internal Unprotected</vt:lpwstr>
  </property>
  <property fmtid="{D5CDD505-2E9C-101B-9397-08002B2CF9AE}" pid="20" name="Classification_to_AIP">
    <vt:i4>0</vt:i4>
  </property>
</Properties>
</file>